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D4DD" w14:textId="77777777" w:rsidR="00B83BBC" w:rsidRPr="000A3D83" w:rsidRDefault="00000000" w:rsidP="00B83BBC">
      <w:pPr>
        <w:pStyle w:val="Title"/>
        <w:rPr>
          <w:rFonts w:ascii="Garamond" w:hAnsi="Garamond" w:cs="EB Garamond"/>
        </w:rPr>
      </w:pPr>
      <w:r w:rsidRPr="000A3D83">
        <w:rPr>
          <w:rFonts w:ascii="Garamond" w:hAnsi="Garamond" w:cs="EB Garamond"/>
        </w:rPr>
        <w:t>Soc</w:t>
      </w:r>
      <w:r w:rsidR="00B83BBC" w:rsidRPr="000A3D83">
        <w:rPr>
          <w:rFonts w:ascii="Garamond" w:hAnsi="Garamond" w:cs="EB Garamond"/>
        </w:rPr>
        <w:t>iology 229</w:t>
      </w:r>
    </w:p>
    <w:p w14:paraId="5CAE5F68" w14:textId="0D301586" w:rsidR="00B83BBC" w:rsidRPr="000A3D83" w:rsidRDefault="00000000" w:rsidP="00B83BBC">
      <w:pPr>
        <w:pStyle w:val="Subtitle"/>
        <w:rPr>
          <w:rFonts w:ascii="Garamond" w:hAnsi="Garamond" w:cs="EB Garamond"/>
        </w:rPr>
      </w:pPr>
      <w:r w:rsidRPr="000A3D83">
        <w:rPr>
          <w:rFonts w:ascii="Garamond" w:hAnsi="Garamond" w:cs="EB Garamond"/>
        </w:rPr>
        <w:t>THE SOCIOLOGY OF EXCLUSIONARY POLITICS AND THE ASCENDANT FAR RIGHT</w:t>
      </w:r>
    </w:p>
    <w:p w14:paraId="33B6F70A" w14:textId="1377E188" w:rsidR="00B83BBC" w:rsidRPr="000A3D83" w:rsidRDefault="00B83BBC" w:rsidP="00B83BBC">
      <w:pPr>
        <w:pStyle w:val="Heading2"/>
        <w:rPr>
          <w:rFonts w:ascii="Garamond" w:hAnsi="Garamond" w:cs="EB Garamond"/>
        </w:rPr>
      </w:pPr>
      <w:r w:rsidRPr="000A3D83">
        <w:rPr>
          <w:rFonts w:ascii="Garamond" w:hAnsi="Garamond" w:cs="EB Garamond"/>
        </w:rPr>
        <w:t>Key Information</w:t>
      </w:r>
    </w:p>
    <w:p w14:paraId="0F63F7E0" w14:textId="16AB71BD" w:rsidR="00F60B45" w:rsidRPr="000A3D83" w:rsidRDefault="00B83BBC" w:rsidP="00B83BBC">
      <w:pPr>
        <w:pStyle w:val="Heading1"/>
        <w:rPr>
          <w:rFonts w:ascii="Garamond" w:hAnsi="Garamond" w:cs="EB Garamond"/>
          <w:sz w:val="24"/>
          <w:szCs w:val="24"/>
        </w:rPr>
      </w:pPr>
      <w:r w:rsidRPr="000A3D83">
        <w:rPr>
          <w:rFonts w:ascii="Garamond" w:hAnsi="Garamond" w:cs="EB Garamond"/>
          <w:sz w:val="24"/>
          <w:szCs w:val="24"/>
        </w:rPr>
        <w:t>Instructor</w:t>
      </w:r>
    </w:p>
    <w:p w14:paraId="75F7538F" w14:textId="392D4FE8" w:rsidR="00B83BBC" w:rsidRPr="000A3D83" w:rsidRDefault="00B83BBC" w:rsidP="00B83BBC">
      <w:pPr>
        <w:pStyle w:val="BodyText"/>
        <w:rPr>
          <w:rFonts w:ascii="Garamond" w:hAnsi="Garamond" w:cs="EB Garamond"/>
        </w:rPr>
      </w:pPr>
      <w:r w:rsidRPr="000A3D83">
        <w:rPr>
          <w:rFonts w:ascii="Garamond" w:hAnsi="Garamond" w:cs="EB Garamond"/>
        </w:rPr>
        <w:t>Sakeef M. Karim</w:t>
      </w:r>
    </w:p>
    <w:p w14:paraId="499B42D6" w14:textId="3CA64BF1" w:rsidR="00B83BBC" w:rsidRPr="000A3D83" w:rsidRDefault="00B83BBC" w:rsidP="00B83BBC">
      <w:pPr>
        <w:pStyle w:val="Heading1"/>
        <w:rPr>
          <w:rFonts w:ascii="Garamond" w:hAnsi="Garamond" w:cs="EB Garamond"/>
          <w:sz w:val="24"/>
          <w:szCs w:val="24"/>
        </w:rPr>
      </w:pPr>
      <w:r w:rsidRPr="000A3D83">
        <w:rPr>
          <w:rFonts w:ascii="Garamond" w:hAnsi="Garamond" w:cs="EB Garamond"/>
          <w:sz w:val="24"/>
          <w:szCs w:val="24"/>
        </w:rPr>
        <w:t>Location</w:t>
      </w:r>
    </w:p>
    <w:p w14:paraId="18D2F3C3" w14:textId="2F3D8EB8" w:rsidR="00B83BBC" w:rsidRPr="000A3D83" w:rsidRDefault="00B83BBC" w:rsidP="00B83BBC">
      <w:pPr>
        <w:pStyle w:val="BodyText"/>
        <w:rPr>
          <w:rFonts w:ascii="Garamond" w:hAnsi="Garamond" w:cs="EB Garamond"/>
        </w:rPr>
      </w:pPr>
      <w:r w:rsidRPr="000A3D83">
        <w:rPr>
          <w:rFonts w:ascii="Garamond" w:hAnsi="Garamond" w:cs="EB Garamond"/>
        </w:rPr>
        <w:t>Lyceum 201</w:t>
      </w:r>
    </w:p>
    <w:p w14:paraId="5083CBF8" w14:textId="23DF846C" w:rsidR="00B83BBC" w:rsidRPr="000A3D83" w:rsidRDefault="00B83BBC" w:rsidP="00B83BBC">
      <w:pPr>
        <w:pStyle w:val="Heading1"/>
        <w:rPr>
          <w:rFonts w:ascii="Garamond" w:hAnsi="Garamond" w:cs="EB Garamond"/>
          <w:sz w:val="24"/>
          <w:szCs w:val="24"/>
        </w:rPr>
      </w:pPr>
      <w:r w:rsidRPr="000A3D83">
        <w:rPr>
          <w:rFonts w:ascii="Garamond" w:hAnsi="Garamond" w:cs="EB Garamond"/>
          <w:sz w:val="24"/>
          <w:szCs w:val="24"/>
        </w:rPr>
        <w:t>Date and Time</w:t>
      </w:r>
    </w:p>
    <w:p w14:paraId="2E422AC8" w14:textId="5C97845E" w:rsidR="00B83BBC" w:rsidRPr="000A3D83" w:rsidRDefault="00B83BBC" w:rsidP="00B83BBC">
      <w:pPr>
        <w:pStyle w:val="BodyText"/>
        <w:rPr>
          <w:rFonts w:ascii="Garamond" w:hAnsi="Garamond" w:cs="EB Garamond"/>
        </w:rPr>
      </w:pPr>
      <w:r w:rsidRPr="000A3D83">
        <w:rPr>
          <w:rFonts w:ascii="Garamond" w:hAnsi="Garamond" w:cs="EB Garamond"/>
        </w:rPr>
        <w:t>Mondays and Wednesdays, 10:0</w:t>
      </w:r>
      <w:r w:rsidR="00985C6A">
        <w:rPr>
          <w:rFonts w:ascii="Garamond" w:hAnsi="Garamond" w:cs="EB Garamond"/>
        </w:rPr>
        <w:t>5</w:t>
      </w:r>
      <w:r w:rsidRPr="000A3D83">
        <w:rPr>
          <w:rFonts w:ascii="Garamond" w:hAnsi="Garamond" w:cs="EB Garamond"/>
        </w:rPr>
        <w:t xml:space="preserve"> AM—11:</w:t>
      </w:r>
      <w:r w:rsidR="00985C6A">
        <w:rPr>
          <w:rFonts w:ascii="Garamond" w:hAnsi="Garamond" w:cs="EB Garamond"/>
        </w:rPr>
        <w:t>2</w:t>
      </w:r>
      <w:r w:rsidRPr="000A3D83">
        <w:rPr>
          <w:rFonts w:ascii="Garamond" w:hAnsi="Garamond" w:cs="EB Garamond"/>
        </w:rPr>
        <w:t>0 AM</w:t>
      </w:r>
    </w:p>
    <w:p w14:paraId="0AD470D7" w14:textId="089688DD" w:rsidR="00B83BBC" w:rsidRPr="000A3D83" w:rsidRDefault="00B83BBC" w:rsidP="00B83BBC">
      <w:pPr>
        <w:pStyle w:val="Heading1"/>
        <w:rPr>
          <w:rFonts w:ascii="Garamond" w:hAnsi="Garamond" w:cs="EB Garamond"/>
          <w:sz w:val="24"/>
          <w:szCs w:val="24"/>
        </w:rPr>
      </w:pPr>
      <w:r w:rsidRPr="000A3D83">
        <w:rPr>
          <w:rFonts w:ascii="Garamond" w:hAnsi="Garamond" w:cs="EB Garamond"/>
          <w:sz w:val="24"/>
          <w:szCs w:val="24"/>
        </w:rPr>
        <w:t>Office Hours</w:t>
      </w:r>
    </w:p>
    <w:p w14:paraId="210058EB" w14:textId="27E9E8C2" w:rsidR="00B83BBC" w:rsidRPr="000A3D83" w:rsidRDefault="00B83BBC" w:rsidP="00B83BBC">
      <w:pPr>
        <w:pStyle w:val="BodyText"/>
        <w:rPr>
          <w:rFonts w:ascii="Garamond" w:hAnsi="Garamond" w:cs="EB Garamond"/>
        </w:rPr>
      </w:pPr>
      <w:hyperlink r:id="rId7" w:history="1">
        <w:r w:rsidRPr="009000DE">
          <w:rPr>
            <w:rStyle w:val="Hyperlink"/>
            <w:rFonts w:ascii="Garamond" w:hAnsi="Garamond" w:cs="EB Garamond"/>
          </w:rPr>
          <w:t>By Appointment in Morgan Hall — Room 306</w:t>
        </w:r>
      </w:hyperlink>
    </w:p>
    <w:p w14:paraId="56CBD784" w14:textId="77777777" w:rsidR="00B83BBC" w:rsidRPr="000A3D83" w:rsidRDefault="00B83BBC" w:rsidP="00B83BBC">
      <w:pPr>
        <w:pStyle w:val="BodyText"/>
        <w:rPr>
          <w:rFonts w:ascii="Garamond" w:hAnsi="Garamond" w:cs="EB Garamond"/>
        </w:rPr>
      </w:pPr>
    </w:p>
    <w:p w14:paraId="092905EC" w14:textId="77777777" w:rsidR="00F60B45" w:rsidRPr="000A3D83" w:rsidRDefault="00000000">
      <w:pPr>
        <w:pStyle w:val="Heading2"/>
        <w:rPr>
          <w:rFonts w:ascii="Garamond" w:hAnsi="Garamond" w:cs="EB Garamond"/>
        </w:rPr>
      </w:pPr>
      <w:bookmarkStart w:id="0" w:name="course-description"/>
      <w:r w:rsidRPr="000A3D83">
        <w:rPr>
          <w:rFonts w:ascii="Garamond" w:hAnsi="Garamond" w:cs="EB Garamond"/>
        </w:rPr>
        <w:t>Course Description</w:t>
      </w:r>
    </w:p>
    <w:p w14:paraId="05D4F565" w14:textId="77777777" w:rsidR="00F60B45" w:rsidRPr="000A3D83" w:rsidRDefault="00000000">
      <w:pPr>
        <w:pStyle w:val="FirstParagraph"/>
        <w:rPr>
          <w:rFonts w:ascii="Garamond" w:hAnsi="Garamond" w:cs="EB Garamond"/>
        </w:rPr>
      </w:pPr>
      <w:r w:rsidRPr="000A3D83">
        <w:rPr>
          <w:rFonts w:ascii="Garamond" w:hAnsi="Garamond" w:cs="EB Garamond"/>
        </w:rPr>
        <w:t>The early 21</w:t>
      </w:r>
      <w:r w:rsidRPr="000A3D83">
        <w:rPr>
          <w:rFonts w:ascii="Garamond" w:hAnsi="Garamond" w:cs="EB Garamond"/>
          <w:vertAlign w:val="superscript"/>
        </w:rPr>
        <w:t>st</w:t>
      </w:r>
      <w:r w:rsidRPr="000A3D83">
        <w:rPr>
          <w:rFonts w:ascii="Garamond" w:hAnsi="Garamond" w:cs="EB Garamond"/>
        </w:rPr>
        <w:t xml:space="preserve"> century has been marked by the convergence of populism, ethno-nationalism, and authoritarianism in all corners of the world. Exclusionary movements have emerged to challenge cultural and intellectual currents in world society that were, at one point, viewed as inevitable agents of </w:t>
      </w:r>
      <w:r w:rsidRPr="000A3D83">
        <w:rPr>
          <w:rFonts w:ascii="Garamond" w:hAnsi="Garamond" w:cs="EB Garamond"/>
          <w:i/>
          <w:iCs/>
        </w:rPr>
        <w:t>progress</w:t>
      </w:r>
      <w:r w:rsidRPr="000A3D83">
        <w:rPr>
          <w:rFonts w:ascii="Garamond" w:hAnsi="Garamond" w:cs="EB Garamond"/>
        </w:rPr>
        <w:t xml:space="preserve"> that would usher in a world liberated from the divisive and demagogic forces that produced immense human suffering and countless theaters of war in the 20</w:t>
      </w:r>
      <w:r w:rsidRPr="000A3D83">
        <w:rPr>
          <w:rFonts w:ascii="Garamond" w:hAnsi="Garamond" w:cs="EB Garamond"/>
          <w:vertAlign w:val="superscript"/>
        </w:rPr>
        <w:t>th</w:t>
      </w:r>
      <w:r w:rsidRPr="000A3D83">
        <w:rPr>
          <w:rFonts w:ascii="Garamond" w:hAnsi="Garamond" w:cs="EB Garamond"/>
        </w:rPr>
        <w:t xml:space="preserve"> century. Today, the pendulum appears to be swinging back in the other direction. The far right represents the fastest growing party family in Europe and is translating mass disaffection and cultural anxieties around immigration into electoral victories and political power. Narratives of national decline and revival are giving new life to restrictive strains of nationalism in India and the United States, the two largest democracies in the world. Elsewhere, exclusionary political movements in Latin America, the Middle East and beyond are threatening the democratic norms and institutions that sustained the world system in the postwar period. To make sense of these developments, this course will critically examine the rise of right-wing radicalism in the US, the European far right, and other exclusionary movements around the world by marshaling theoretical insights and empirical evidence from political sociology, cultural sociology, and the broader study of comparative politics.</w:t>
      </w:r>
    </w:p>
    <w:p w14:paraId="43794480" w14:textId="77777777" w:rsidR="00F60B45" w:rsidRPr="000A3D83" w:rsidRDefault="00000000">
      <w:pPr>
        <w:pStyle w:val="Heading2"/>
        <w:rPr>
          <w:rFonts w:ascii="Garamond" w:hAnsi="Garamond" w:cs="EB Garamond"/>
        </w:rPr>
      </w:pPr>
      <w:bookmarkStart w:id="1" w:name="structure"/>
      <w:bookmarkEnd w:id="0"/>
      <w:r w:rsidRPr="000A3D83">
        <w:rPr>
          <w:rFonts w:ascii="Garamond" w:hAnsi="Garamond" w:cs="EB Garamond"/>
        </w:rPr>
        <w:lastRenderedPageBreak/>
        <w:t>Structure</w:t>
      </w:r>
    </w:p>
    <w:p w14:paraId="1E45BCA4" w14:textId="77777777" w:rsidR="00F60B45" w:rsidRPr="000A3D83" w:rsidRDefault="00000000">
      <w:pPr>
        <w:pStyle w:val="Heading3"/>
        <w:rPr>
          <w:rFonts w:ascii="Garamond" w:hAnsi="Garamond" w:cs="EB Garamond"/>
        </w:rPr>
      </w:pPr>
      <w:bookmarkStart w:id="2" w:name="design-of-synchronous-class-sessions"/>
      <w:r w:rsidRPr="000A3D83">
        <w:rPr>
          <w:rFonts w:ascii="Garamond" w:hAnsi="Garamond" w:cs="EB Garamond"/>
        </w:rPr>
        <w:t>Design of Synchronous Class Sessions</w:t>
      </w:r>
    </w:p>
    <w:p w14:paraId="7462A6C2" w14:textId="77777777" w:rsidR="00F60B45" w:rsidRPr="000A3D83" w:rsidRDefault="00000000">
      <w:pPr>
        <w:pStyle w:val="FirstParagraph"/>
        <w:rPr>
          <w:rFonts w:ascii="Garamond" w:hAnsi="Garamond" w:cs="EB Garamond"/>
        </w:rPr>
      </w:pPr>
      <w:r w:rsidRPr="000A3D83">
        <w:rPr>
          <w:rFonts w:ascii="Garamond" w:hAnsi="Garamond" w:cs="EB Garamond"/>
        </w:rPr>
        <w:t xml:space="preserve">Most classes will follow a simple structure. I will begin with a lecture that goes through some of our assigned readings and summarizes conversations from our online discussion board (more on that </w:t>
      </w:r>
      <w:hyperlink w:anchor="evaluations">
        <w:r w:rsidR="00F60B45" w:rsidRPr="000A3D83">
          <w:rPr>
            <w:rStyle w:val="Hyperlink"/>
            <w:rFonts w:ascii="Garamond" w:hAnsi="Garamond" w:cs="EB Garamond"/>
          </w:rPr>
          <w:t>later</w:t>
        </w:r>
      </w:hyperlink>
      <w:r w:rsidRPr="000A3D83">
        <w:rPr>
          <w:rFonts w:ascii="Garamond" w:hAnsi="Garamond" w:cs="EB Garamond"/>
        </w:rPr>
        <w:t>).</w:t>
      </w:r>
      <w:r w:rsidRPr="000A3D83">
        <w:rPr>
          <w:rStyle w:val="FootnoteReference"/>
          <w:rFonts w:ascii="Garamond" w:hAnsi="Garamond" w:cs="EB Garamond"/>
        </w:rPr>
        <w:footnoteReference w:id="1"/>
      </w:r>
      <w:r w:rsidRPr="000A3D83">
        <w:rPr>
          <w:rFonts w:ascii="Garamond" w:hAnsi="Garamond" w:cs="EB Garamond"/>
        </w:rPr>
        <w:t xml:space="preserve"> Then, I will toss the baton over to all of you. You will get into small groups (comprised of 3 to 4 students) and provide answers to the prompts highlighted in the screen before you. These group discussions will only last about 20-30 minutes, but they are vital—i.e., they will set the stage for our plenary discussions and serve as a key indicator of your participation grade for the course. To end each synchronous session, we will get together as a broader collective and discuss the themes that emerged during group discussions.</w:t>
      </w:r>
    </w:p>
    <w:p w14:paraId="07A44FC0" w14:textId="77777777" w:rsidR="00F60B45" w:rsidRPr="000A3D83" w:rsidRDefault="00000000">
      <w:pPr>
        <w:pStyle w:val="Heading3"/>
        <w:rPr>
          <w:rFonts w:ascii="Garamond" w:hAnsi="Garamond" w:cs="EB Garamond"/>
        </w:rPr>
      </w:pPr>
      <w:bookmarkStart w:id="3" w:name="distribution-of-topics-readings"/>
      <w:bookmarkEnd w:id="2"/>
      <w:r w:rsidRPr="000A3D83">
        <w:rPr>
          <w:rFonts w:ascii="Garamond" w:hAnsi="Garamond" w:cs="EB Garamond"/>
        </w:rPr>
        <w:t>Distribution of Topics &amp; Readings</w:t>
      </w:r>
    </w:p>
    <w:p w14:paraId="4594222F" w14:textId="77777777" w:rsidR="00F60B45" w:rsidRPr="000A3D83" w:rsidRDefault="00000000">
      <w:pPr>
        <w:pStyle w:val="FirstParagraph"/>
        <w:rPr>
          <w:rFonts w:ascii="Garamond" w:hAnsi="Garamond" w:cs="EB Garamond"/>
        </w:rPr>
      </w:pPr>
      <w:r w:rsidRPr="000A3D83">
        <w:rPr>
          <w:rFonts w:ascii="Garamond" w:hAnsi="Garamond" w:cs="EB Garamond"/>
        </w:rPr>
        <w:t xml:space="preserve">This course is meant to be a slow burn. We will not discuss contemporary political movements in detail (e.g., the rising tide of the far right in Europe) until we have critically wrestled with the “basics.” With this in mind, </w:t>
      </w:r>
      <w:hyperlink w:anchor="parti">
        <w:r w:rsidR="00F60B45" w:rsidRPr="000A3D83">
          <w:rPr>
            <w:rStyle w:val="Hyperlink"/>
            <w:rFonts w:ascii="Garamond" w:hAnsi="Garamond" w:cs="EB Garamond"/>
          </w:rPr>
          <w:t>Part I</w:t>
        </w:r>
      </w:hyperlink>
      <w:r w:rsidRPr="000A3D83">
        <w:rPr>
          <w:rFonts w:ascii="Garamond" w:hAnsi="Garamond" w:cs="EB Garamond"/>
        </w:rPr>
        <w:t xml:space="preserve"> will introduce you to some of building blocks of exclusionary politics in the modern world, including—but not limited to—populism, ethno-nationalism, authoritarianism, and fascism. Next, </w:t>
      </w:r>
      <w:hyperlink w:anchor="partii">
        <w:r w:rsidR="00F60B45" w:rsidRPr="000A3D83">
          <w:rPr>
            <w:rStyle w:val="Hyperlink"/>
            <w:rFonts w:ascii="Garamond" w:hAnsi="Garamond" w:cs="EB Garamond"/>
          </w:rPr>
          <w:t>Part II</w:t>
        </w:r>
      </w:hyperlink>
      <w:r w:rsidRPr="000A3D83">
        <w:rPr>
          <w:rFonts w:ascii="Garamond" w:hAnsi="Garamond" w:cs="EB Garamond"/>
        </w:rPr>
        <w:t xml:space="preserve"> will delve into exclusionary politics in the contemporary United States. Specifically, we will adjudicate American-styled debates about political polarization, “wokeness,” and the putative </w:t>
      </w:r>
      <w:r w:rsidRPr="000A3D83">
        <w:rPr>
          <w:rFonts w:ascii="Garamond" w:hAnsi="Garamond" w:cs="EB Garamond"/>
          <w:i/>
          <w:iCs/>
        </w:rPr>
        <w:t>culture war</w:t>
      </w:r>
      <w:r w:rsidRPr="000A3D83">
        <w:rPr>
          <w:rFonts w:ascii="Garamond" w:hAnsi="Garamond" w:cs="EB Garamond"/>
        </w:rPr>
        <w:t xml:space="preserve">, with an eye to how higher education serves as a vehicle for cultural fragmentation and theater for moralized partisan conflict. </w:t>
      </w:r>
      <w:hyperlink w:anchor="partii">
        <w:r w:rsidR="00F60B45" w:rsidRPr="000A3D83">
          <w:rPr>
            <w:rStyle w:val="Hyperlink"/>
            <w:rFonts w:ascii="Garamond" w:hAnsi="Garamond" w:cs="EB Garamond"/>
          </w:rPr>
          <w:t>Part II</w:t>
        </w:r>
      </w:hyperlink>
      <w:r w:rsidRPr="000A3D83">
        <w:rPr>
          <w:rFonts w:ascii="Garamond" w:hAnsi="Garamond" w:cs="EB Garamond"/>
        </w:rPr>
        <w:t xml:space="preserve"> will also reckon with </w:t>
      </w:r>
      <w:r w:rsidRPr="000A3D83">
        <w:rPr>
          <w:rFonts w:ascii="Garamond" w:hAnsi="Garamond" w:cs="EB Garamond"/>
          <w:i/>
          <w:iCs/>
        </w:rPr>
        <w:t>Trumpism</w:t>
      </w:r>
      <w:r w:rsidRPr="000A3D83">
        <w:rPr>
          <w:rFonts w:ascii="Garamond" w:hAnsi="Garamond" w:cs="EB Garamond"/>
        </w:rPr>
        <w:t xml:space="preserve">, a phenomenon that is, at once, characteristically American in its inheritance of tropes, frames and motifs that have long lingered in the social and cultural underbelly of American society, but also serves as a reflection of illiberal currents that have swept countries around the world. To drive this point home, </w:t>
      </w:r>
      <w:hyperlink w:anchor="partiii">
        <w:r w:rsidR="00F60B45" w:rsidRPr="000A3D83">
          <w:rPr>
            <w:rStyle w:val="Hyperlink"/>
            <w:rFonts w:ascii="Garamond" w:hAnsi="Garamond" w:cs="EB Garamond"/>
          </w:rPr>
          <w:t>Part III</w:t>
        </w:r>
      </w:hyperlink>
      <w:r w:rsidRPr="000A3D83">
        <w:rPr>
          <w:rFonts w:ascii="Garamond" w:hAnsi="Garamond" w:cs="EB Garamond"/>
        </w:rPr>
        <w:t xml:space="preserve"> shifts analytic focus to political developments outside the US—from the rise of the </w:t>
      </w:r>
      <w:r w:rsidRPr="000A3D83">
        <w:rPr>
          <w:rFonts w:ascii="Garamond" w:hAnsi="Garamond" w:cs="EB Garamond"/>
          <w:i/>
          <w:iCs/>
        </w:rPr>
        <w:t>Alternative für Deutschland</w:t>
      </w:r>
      <w:r w:rsidRPr="000A3D83">
        <w:rPr>
          <w:rFonts w:ascii="Garamond" w:hAnsi="Garamond" w:cs="EB Garamond"/>
        </w:rPr>
        <w:t xml:space="preserve"> in Germany to Erdoğan’s pursuit of neo-Ottomanism in Turkey, the illiberal machinations of the </w:t>
      </w:r>
      <w:r w:rsidRPr="000A3D83">
        <w:rPr>
          <w:rFonts w:ascii="Garamond" w:hAnsi="Garamond" w:cs="EB Garamond"/>
          <w:i/>
          <w:iCs/>
        </w:rPr>
        <w:t>Bharatiya Janata Party</w:t>
      </w:r>
      <w:r w:rsidRPr="000A3D83">
        <w:rPr>
          <w:rFonts w:ascii="Garamond" w:hAnsi="Garamond" w:cs="EB Garamond"/>
        </w:rPr>
        <w:t xml:space="preserve"> in India, and the steady radicalization of </w:t>
      </w:r>
      <w:r w:rsidRPr="000A3D83">
        <w:rPr>
          <w:rFonts w:ascii="Garamond" w:hAnsi="Garamond" w:cs="EB Garamond"/>
          <w:i/>
          <w:iCs/>
        </w:rPr>
        <w:t>Likud</w:t>
      </w:r>
      <w:r w:rsidRPr="000A3D83">
        <w:rPr>
          <w:rFonts w:ascii="Garamond" w:hAnsi="Garamond" w:cs="EB Garamond"/>
        </w:rPr>
        <w:t xml:space="preserve"> in Israel. With a deeper understanding of the transnational character of exclusionary politics, students will produce a term paper that sheds light on the </w:t>
      </w:r>
      <w:r w:rsidRPr="000A3D83">
        <w:rPr>
          <w:rFonts w:ascii="Garamond" w:hAnsi="Garamond" w:cs="EB Garamond"/>
          <w:i/>
          <w:iCs/>
        </w:rPr>
        <w:t>politics of exclusion</w:t>
      </w:r>
      <w:r w:rsidRPr="000A3D83">
        <w:rPr>
          <w:rFonts w:ascii="Garamond" w:hAnsi="Garamond" w:cs="EB Garamond"/>
        </w:rPr>
        <w:t xml:space="preserve"> at any intersection of space and time. Presentations related to these papers will define </w:t>
      </w:r>
      <w:hyperlink w:anchor="partiv">
        <w:r w:rsidR="00F60B45" w:rsidRPr="000A3D83">
          <w:rPr>
            <w:rStyle w:val="Hyperlink"/>
            <w:rFonts w:ascii="Garamond" w:hAnsi="Garamond" w:cs="EB Garamond"/>
          </w:rPr>
          <w:t>Part IV</w:t>
        </w:r>
      </w:hyperlink>
      <w:r w:rsidRPr="000A3D83">
        <w:rPr>
          <w:rFonts w:ascii="Garamond" w:hAnsi="Garamond" w:cs="EB Garamond"/>
        </w:rPr>
        <w:t xml:space="preserve"> of the class and augur the end of the fall semester.</w:t>
      </w:r>
    </w:p>
    <w:p w14:paraId="5EF05012" w14:textId="77777777" w:rsidR="00F60B45" w:rsidRPr="000A3D83" w:rsidRDefault="00000000">
      <w:pPr>
        <w:pStyle w:val="Heading2"/>
        <w:rPr>
          <w:rFonts w:ascii="Garamond" w:hAnsi="Garamond" w:cs="EB Garamond"/>
        </w:rPr>
      </w:pPr>
      <w:bookmarkStart w:id="4" w:name="readings"/>
      <w:bookmarkEnd w:id="1"/>
      <w:bookmarkEnd w:id="3"/>
      <w:r w:rsidRPr="000A3D83">
        <w:rPr>
          <w:rFonts w:ascii="Garamond" w:hAnsi="Garamond" w:cs="EB Garamond"/>
        </w:rPr>
        <w:t>Readings</w:t>
      </w:r>
    </w:p>
    <w:p w14:paraId="443CAB10" w14:textId="77777777" w:rsidR="00F60B45" w:rsidRPr="000A3D83" w:rsidRDefault="00000000">
      <w:pPr>
        <w:pStyle w:val="FirstParagraph"/>
        <w:rPr>
          <w:rFonts w:ascii="Garamond" w:hAnsi="Garamond" w:cs="EB Garamond"/>
        </w:rPr>
      </w:pPr>
      <w:r w:rsidRPr="000A3D83">
        <w:rPr>
          <w:rFonts w:ascii="Garamond" w:hAnsi="Garamond" w:cs="EB Garamond"/>
        </w:rPr>
        <w:t xml:space="preserve">All course readings are available via the mystifying power of Moodle. As you plan for the semester, it may be useful to bookmark the </w:t>
      </w:r>
      <w:hyperlink r:id="rId8">
        <w:r w:rsidR="00F60B45" w:rsidRPr="000A3D83">
          <w:rPr>
            <w:rStyle w:val="Hyperlink"/>
            <w:rFonts w:ascii="Garamond" w:hAnsi="Garamond" w:cs="EB Garamond"/>
          </w:rPr>
          <w:t>eReserves page</w:t>
        </w:r>
      </w:hyperlink>
      <w:r w:rsidRPr="000A3D83">
        <w:rPr>
          <w:rFonts w:ascii="Garamond" w:hAnsi="Garamond" w:cs="EB Garamond"/>
        </w:rPr>
        <w:t xml:space="preserve"> on our course website. New readings may be introduced as the world around us evolves, whether via the incremental march of science or in response to social, economic and political shocks that warrant further reflection and empirical scrutiny.</w:t>
      </w:r>
    </w:p>
    <w:p w14:paraId="667B6D8F" w14:textId="77777777" w:rsidR="00F60B45" w:rsidRPr="000A3D83" w:rsidRDefault="00000000">
      <w:pPr>
        <w:pStyle w:val="Heading2"/>
        <w:rPr>
          <w:rFonts w:ascii="Garamond" w:hAnsi="Garamond" w:cs="EB Garamond"/>
        </w:rPr>
      </w:pPr>
      <w:bookmarkStart w:id="5" w:name="evaluations"/>
      <w:bookmarkEnd w:id="4"/>
      <w:r w:rsidRPr="000A3D83">
        <w:rPr>
          <w:rFonts w:ascii="Garamond" w:hAnsi="Garamond" w:cs="EB Garamond"/>
        </w:rPr>
        <w:lastRenderedPageBreak/>
        <w:t>Evaluations</w:t>
      </w:r>
    </w:p>
    <w:p w14:paraId="2827049B" w14:textId="77777777" w:rsidR="00F60B45" w:rsidRPr="000A3D83" w:rsidRDefault="00000000">
      <w:pPr>
        <w:pStyle w:val="Heading3"/>
        <w:rPr>
          <w:rFonts w:ascii="Garamond" w:hAnsi="Garamond" w:cs="EB Garamond"/>
        </w:rPr>
      </w:pPr>
      <w:bookmarkStart w:id="6" w:name="a-birds-eye-view"/>
      <w:r w:rsidRPr="000A3D83">
        <w:rPr>
          <w:rFonts w:ascii="Garamond" w:hAnsi="Garamond" w:cs="EB Garamond"/>
        </w:rPr>
        <w:t>A Bird’s Eye View</w:t>
      </w:r>
    </w:p>
    <w:tbl>
      <w:tblPr>
        <w:tblStyle w:val="GridTable1Light"/>
        <w:tblW w:w="5000" w:type="pct"/>
        <w:tblLayout w:type="fixed"/>
        <w:tblLook w:val="0020" w:firstRow="1" w:lastRow="0" w:firstColumn="0" w:lastColumn="0" w:noHBand="0" w:noVBand="0"/>
      </w:tblPr>
      <w:tblGrid>
        <w:gridCol w:w="1723"/>
        <w:gridCol w:w="4980"/>
        <w:gridCol w:w="958"/>
        <w:gridCol w:w="1915"/>
      </w:tblGrid>
      <w:tr w:rsidR="00F60B45" w:rsidRPr="000A3D83" w14:paraId="46F1BF2F" w14:textId="77777777" w:rsidTr="006B5C32">
        <w:trPr>
          <w:cnfStyle w:val="100000000000" w:firstRow="1" w:lastRow="0" w:firstColumn="0" w:lastColumn="0" w:oddVBand="0" w:evenVBand="0" w:oddHBand="0" w:evenHBand="0" w:firstRowFirstColumn="0" w:firstRowLastColumn="0" w:lastRowFirstColumn="0" w:lastRowLastColumn="0"/>
        </w:trPr>
        <w:tc>
          <w:tcPr>
            <w:tcW w:w="1723" w:type="dxa"/>
            <w:vAlign w:val="center"/>
          </w:tcPr>
          <w:p w14:paraId="7BE8793C"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Task</w:t>
            </w:r>
          </w:p>
        </w:tc>
        <w:tc>
          <w:tcPr>
            <w:tcW w:w="4980" w:type="dxa"/>
            <w:vAlign w:val="center"/>
          </w:tcPr>
          <w:p w14:paraId="207FE537"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Description</w:t>
            </w:r>
          </w:p>
        </w:tc>
        <w:tc>
          <w:tcPr>
            <w:tcW w:w="958" w:type="dxa"/>
            <w:vAlign w:val="center"/>
          </w:tcPr>
          <w:p w14:paraId="6589308A"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Weight</w:t>
            </w:r>
          </w:p>
        </w:tc>
        <w:tc>
          <w:tcPr>
            <w:tcW w:w="1915" w:type="dxa"/>
            <w:vAlign w:val="center"/>
          </w:tcPr>
          <w:p w14:paraId="5B181BDC"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Deadline or Evaluative Time Horizon</w:t>
            </w:r>
          </w:p>
        </w:tc>
      </w:tr>
      <w:tr w:rsidR="00F60B45" w:rsidRPr="000A3D83" w14:paraId="16D5198D" w14:textId="77777777" w:rsidTr="001B0B5B">
        <w:tc>
          <w:tcPr>
            <w:tcW w:w="1723" w:type="dxa"/>
            <w:vAlign w:val="center"/>
          </w:tcPr>
          <w:p w14:paraId="43403601"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Response Memos</w:t>
            </w:r>
          </w:p>
        </w:tc>
        <w:tc>
          <w:tcPr>
            <w:tcW w:w="4980" w:type="dxa"/>
            <w:vAlign w:val="center"/>
          </w:tcPr>
          <w:p w14:paraId="1164AC97" w14:textId="77777777" w:rsidR="00F60B45" w:rsidRPr="000A3D83" w:rsidRDefault="00000000" w:rsidP="006B5C32">
            <w:pPr>
              <w:pStyle w:val="Compact"/>
              <w:rPr>
                <w:rFonts w:ascii="Garamond" w:hAnsi="Garamond" w:cs="EB Garamond"/>
                <w:sz w:val="22"/>
                <w:szCs w:val="22"/>
              </w:rPr>
            </w:pPr>
            <w:r w:rsidRPr="000A3D83">
              <w:rPr>
                <w:rFonts w:ascii="Garamond" w:hAnsi="Garamond" w:cs="EB Garamond"/>
                <w:sz w:val="22"/>
                <w:szCs w:val="22"/>
              </w:rPr>
              <w:t xml:space="preserve">On a weekly basis, students will engage with—and respond to—questions posed on our </w:t>
            </w:r>
            <w:hyperlink r:id="rId9">
              <w:r w:rsidR="00F60B45" w:rsidRPr="000A3D83">
                <w:rPr>
                  <w:rStyle w:val="Hyperlink"/>
                  <w:rFonts w:ascii="Garamond" w:hAnsi="Garamond" w:cs="EB Garamond"/>
                  <w:sz w:val="22"/>
                  <w:szCs w:val="22"/>
                </w:rPr>
                <w:t>Moodle Discussion Board</w:t>
              </w:r>
            </w:hyperlink>
            <w:r w:rsidRPr="000A3D83">
              <w:rPr>
                <w:rFonts w:ascii="Garamond" w:hAnsi="Garamond" w:cs="EB Garamond"/>
                <w:sz w:val="22"/>
                <w:szCs w:val="22"/>
              </w:rPr>
              <w:t>. Responses must be between 250–400 words, or a penalty will be applied.</w:t>
            </w:r>
          </w:p>
        </w:tc>
        <w:tc>
          <w:tcPr>
            <w:tcW w:w="958" w:type="dxa"/>
            <w:vAlign w:val="center"/>
          </w:tcPr>
          <w:p w14:paraId="5E3DE9BB"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10%</w:t>
            </w:r>
          </w:p>
        </w:tc>
        <w:tc>
          <w:tcPr>
            <w:tcW w:w="1915" w:type="dxa"/>
            <w:vAlign w:val="center"/>
          </w:tcPr>
          <w:p w14:paraId="083C92B7"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8:00 PM on Mondays.Evaluated from Week 3 onwards.</w:t>
            </w:r>
          </w:p>
        </w:tc>
      </w:tr>
      <w:tr w:rsidR="00F60B45" w:rsidRPr="000A3D83" w14:paraId="558E7C4F" w14:textId="77777777" w:rsidTr="001B0B5B">
        <w:tc>
          <w:tcPr>
            <w:tcW w:w="1723" w:type="dxa"/>
            <w:vAlign w:val="center"/>
          </w:tcPr>
          <w:p w14:paraId="0841EA00"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Participation</w:t>
            </w:r>
          </w:p>
        </w:tc>
        <w:tc>
          <w:tcPr>
            <w:tcW w:w="4980" w:type="dxa"/>
            <w:vAlign w:val="center"/>
          </w:tcPr>
          <w:p w14:paraId="63BAC92E" w14:textId="77777777" w:rsidR="00F60B45" w:rsidRPr="000A3D83" w:rsidRDefault="00000000" w:rsidP="006B5C32">
            <w:pPr>
              <w:pStyle w:val="Compact"/>
              <w:rPr>
                <w:rFonts w:ascii="Garamond" w:hAnsi="Garamond" w:cs="EB Garamond"/>
                <w:sz w:val="22"/>
                <w:szCs w:val="22"/>
              </w:rPr>
            </w:pPr>
            <w:r w:rsidRPr="000A3D83">
              <w:rPr>
                <w:rFonts w:ascii="Garamond" w:hAnsi="Garamond" w:cs="EB Garamond"/>
                <w:sz w:val="22"/>
                <w:szCs w:val="22"/>
              </w:rPr>
              <w:t>Students must actively participate in class discussions by raising their hand to share their thoughts or by meaningfully contributing to small group conversations.</w:t>
            </w:r>
          </w:p>
        </w:tc>
        <w:tc>
          <w:tcPr>
            <w:tcW w:w="958" w:type="dxa"/>
            <w:vAlign w:val="center"/>
          </w:tcPr>
          <w:p w14:paraId="0FC4D8FC"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10%</w:t>
            </w:r>
          </w:p>
        </w:tc>
        <w:tc>
          <w:tcPr>
            <w:tcW w:w="1915" w:type="dxa"/>
            <w:vAlign w:val="center"/>
          </w:tcPr>
          <w:p w14:paraId="0DC4E4E9"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Evaluated during class sessions throughout the term.</w:t>
            </w:r>
          </w:p>
        </w:tc>
      </w:tr>
      <w:tr w:rsidR="00F60B45" w:rsidRPr="000A3D83" w14:paraId="147001FC" w14:textId="77777777" w:rsidTr="001B0B5B">
        <w:tc>
          <w:tcPr>
            <w:tcW w:w="1723" w:type="dxa"/>
            <w:vAlign w:val="center"/>
          </w:tcPr>
          <w:p w14:paraId="5643CF58"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Midterm Paper</w:t>
            </w:r>
          </w:p>
        </w:tc>
        <w:tc>
          <w:tcPr>
            <w:tcW w:w="4980" w:type="dxa"/>
            <w:vAlign w:val="center"/>
          </w:tcPr>
          <w:p w14:paraId="02764B59" w14:textId="1DFD03A0" w:rsidR="00F60B45" w:rsidRPr="000A3D83" w:rsidRDefault="00000000" w:rsidP="006B5C32">
            <w:pPr>
              <w:pStyle w:val="Compact"/>
              <w:rPr>
                <w:rFonts w:ascii="Garamond" w:hAnsi="Garamond" w:cs="EB Garamond"/>
                <w:sz w:val="22"/>
                <w:szCs w:val="22"/>
              </w:rPr>
            </w:pPr>
            <w:r w:rsidRPr="000A3D83">
              <w:rPr>
                <w:rFonts w:ascii="Garamond" w:hAnsi="Garamond" w:cs="EB Garamond"/>
                <w:sz w:val="22"/>
                <w:szCs w:val="22"/>
              </w:rPr>
              <w:t xml:space="preserve">Students may work individually or in groups of two to submit a short paper (8-10 double-spaced pages, 12-point font) summarizing at least one major topic from </w:t>
            </w:r>
            <w:hyperlink w:anchor="parti">
              <w:r w:rsidR="00F60B45" w:rsidRPr="000A3D83">
                <w:rPr>
                  <w:rStyle w:val="Hyperlink"/>
                  <w:rFonts w:ascii="Garamond" w:hAnsi="Garamond" w:cs="EB Garamond"/>
                  <w:sz w:val="22"/>
                  <w:szCs w:val="22"/>
                </w:rPr>
                <w:t>Part I</w:t>
              </w:r>
            </w:hyperlink>
            <w:r w:rsidRPr="000A3D83">
              <w:rPr>
                <w:rFonts w:ascii="Garamond" w:hAnsi="Garamond" w:cs="EB Garamond"/>
                <w:sz w:val="22"/>
                <w:szCs w:val="22"/>
              </w:rPr>
              <w:t xml:space="preserve"> of the course. To earn an A, the paper should analyze at least two major topics and explore their connections. Students choosing to work in groups must meet with me—both before and after the due date—to discuss how the work will be or has been divided. Other expectations will be outlined </w:t>
            </w:r>
            <w:r w:rsidR="001B0B5B">
              <w:rPr>
                <w:rFonts w:ascii="Garamond" w:hAnsi="Garamond" w:cs="EB Garamond"/>
                <w:sz w:val="22"/>
                <w:szCs w:val="22"/>
              </w:rPr>
              <w:t xml:space="preserve">can be found </w:t>
            </w:r>
            <w:hyperlink r:id="rId10" w:anchor="midterm" w:history="1">
              <w:r w:rsidR="001B0B5B" w:rsidRPr="001B0B5B">
                <w:rPr>
                  <w:rStyle w:val="Hyperlink"/>
                  <w:rFonts w:ascii="Garamond" w:hAnsi="Garamond" w:cs="EB Garamond"/>
                  <w:sz w:val="22"/>
                  <w:szCs w:val="22"/>
                </w:rPr>
                <w:t>here</w:t>
              </w:r>
            </w:hyperlink>
            <w:r w:rsidR="001B0B5B">
              <w:rPr>
                <w:rFonts w:ascii="Garamond" w:hAnsi="Garamond" w:cs="EB Garamond"/>
                <w:sz w:val="22"/>
                <w:szCs w:val="22"/>
              </w:rPr>
              <w:t>.</w:t>
            </w:r>
          </w:p>
        </w:tc>
        <w:tc>
          <w:tcPr>
            <w:tcW w:w="958" w:type="dxa"/>
            <w:vAlign w:val="center"/>
          </w:tcPr>
          <w:p w14:paraId="0F3549C9"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30%</w:t>
            </w:r>
          </w:p>
        </w:tc>
        <w:tc>
          <w:tcPr>
            <w:tcW w:w="1915" w:type="dxa"/>
            <w:vAlign w:val="center"/>
          </w:tcPr>
          <w:p w14:paraId="0A5C5D32" w14:textId="7790C441" w:rsidR="00F60B45" w:rsidRPr="000A3D83" w:rsidRDefault="00996B65" w:rsidP="001B0B5B">
            <w:pPr>
              <w:pStyle w:val="Compact"/>
              <w:jc w:val="center"/>
              <w:rPr>
                <w:rFonts w:ascii="Garamond" w:hAnsi="Garamond" w:cs="EB Garamond"/>
                <w:sz w:val="22"/>
                <w:szCs w:val="22"/>
              </w:rPr>
            </w:pPr>
            <w:r>
              <w:rPr>
                <w:rFonts w:ascii="Garamond" w:hAnsi="Garamond" w:cs="EB Garamond"/>
                <w:sz w:val="22"/>
                <w:szCs w:val="22"/>
              </w:rPr>
              <w:t>Wednesday</w:t>
            </w:r>
            <w:r w:rsidRPr="000A3D83">
              <w:rPr>
                <w:rFonts w:ascii="Garamond" w:hAnsi="Garamond" w:cs="EB Garamond"/>
                <w:sz w:val="22"/>
                <w:szCs w:val="22"/>
              </w:rPr>
              <w:t>, October 2</w:t>
            </w:r>
            <w:r>
              <w:rPr>
                <w:rFonts w:ascii="Garamond" w:hAnsi="Garamond" w:cs="EB Garamond"/>
                <w:sz w:val="22"/>
                <w:szCs w:val="22"/>
              </w:rPr>
              <w:t>9</w:t>
            </w:r>
            <w:r w:rsidRPr="000A3D83">
              <w:rPr>
                <w:rFonts w:ascii="Garamond" w:hAnsi="Garamond" w:cs="EB Garamond"/>
                <w:sz w:val="22"/>
                <w:szCs w:val="22"/>
              </w:rPr>
              <w:t>th at 8:00 PM.</w:t>
            </w:r>
          </w:p>
        </w:tc>
      </w:tr>
      <w:tr w:rsidR="00F60B45" w:rsidRPr="000A3D83" w14:paraId="3BB50BAA" w14:textId="77777777" w:rsidTr="001B0B5B">
        <w:tc>
          <w:tcPr>
            <w:tcW w:w="1723" w:type="dxa"/>
            <w:vAlign w:val="center"/>
          </w:tcPr>
          <w:p w14:paraId="2808EA94"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Final Paper Proposal</w:t>
            </w:r>
          </w:p>
        </w:tc>
        <w:tc>
          <w:tcPr>
            <w:tcW w:w="4980" w:type="dxa"/>
            <w:vAlign w:val="center"/>
          </w:tcPr>
          <w:p w14:paraId="791BF4EC" w14:textId="0DB20ABB" w:rsidR="00F60B45" w:rsidRPr="006B5C32" w:rsidRDefault="00000000" w:rsidP="006B5C32">
            <w:pPr>
              <w:pStyle w:val="Compact"/>
              <w:rPr>
                <w:rFonts w:ascii="Garamond" w:hAnsi="Garamond" w:cs="EB Garamond"/>
                <w:sz w:val="22"/>
                <w:szCs w:val="22"/>
              </w:rPr>
            </w:pPr>
            <w:r w:rsidRPr="006B5C32">
              <w:rPr>
                <w:rFonts w:ascii="Garamond" w:hAnsi="Garamond" w:cs="EB Garamond"/>
                <w:sz w:val="22"/>
                <w:szCs w:val="22"/>
              </w:rPr>
              <w:t>Students are required to submit a term paper on a topic of their choice, subject to my approval as the course instructor.</w:t>
            </w:r>
            <w:r w:rsidR="006B5C32" w:rsidRPr="006B5C32">
              <w:rPr>
                <w:rFonts w:ascii="Garamond" w:hAnsi="Garamond" w:cs="EB Garamond"/>
                <w:sz w:val="22"/>
                <w:szCs w:val="22"/>
              </w:rPr>
              <w:t xml:space="preserve"> Students must </w:t>
            </w:r>
            <w:hyperlink w:anchor="office-hours">
              <w:r w:rsidR="006B5C32" w:rsidRPr="006B5C32">
                <w:rPr>
                  <w:rStyle w:val="Hyperlink"/>
                  <w:rFonts w:ascii="Garamond" w:hAnsi="Garamond" w:cs="EB Garamond"/>
                  <w:sz w:val="22"/>
                  <w:szCs w:val="22"/>
                </w:rPr>
                <w:t>meet with me during office hours</w:t>
              </w:r>
            </w:hyperlink>
            <w:r w:rsidR="006B5C32" w:rsidRPr="006B5C32">
              <w:rPr>
                <w:rFonts w:ascii="Garamond" w:hAnsi="Garamond"/>
                <w:sz w:val="22"/>
                <w:szCs w:val="22"/>
              </w:rPr>
              <w:t xml:space="preserve"> to discuss their initial ideas for the paper</w:t>
            </w:r>
            <w:r w:rsidRPr="006B5C32">
              <w:rPr>
                <w:rFonts w:ascii="Garamond" w:hAnsi="Garamond" w:cs="EB Garamond"/>
                <w:sz w:val="22"/>
                <w:szCs w:val="22"/>
              </w:rPr>
              <w:t xml:space="preserve">. </w:t>
            </w:r>
            <w:r w:rsidR="006B5C32">
              <w:rPr>
                <w:rFonts w:ascii="Garamond" w:hAnsi="Garamond" w:cs="EB Garamond"/>
                <w:sz w:val="22"/>
                <w:szCs w:val="22"/>
              </w:rPr>
              <w:t xml:space="preserve">All papers </w:t>
            </w:r>
            <w:r w:rsidRPr="006B5C32">
              <w:rPr>
                <w:rFonts w:ascii="Garamond" w:hAnsi="Garamond" w:cs="EB Garamond"/>
                <w:sz w:val="22"/>
                <w:szCs w:val="22"/>
              </w:rPr>
              <w:t xml:space="preserve">must be related to the politics of exclusion as conceptualized in this class. To </w:t>
            </w:r>
            <w:r w:rsidR="006B5C32">
              <w:rPr>
                <w:rFonts w:ascii="Garamond" w:hAnsi="Garamond" w:cs="EB Garamond"/>
                <w:sz w:val="22"/>
                <w:szCs w:val="22"/>
              </w:rPr>
              <w:t>finalize</w:t>
            </w:r>
            <w:r w:rsidRPr="006B5C32">
              <w:rPr>
                <w:rFonts w:ascii="Garamond" w:hAnsi="Garamond" w:cs="EB Garamond"/>
                <w:sz w:val="22"/>
                <w:szCs w:val="22"/>
              </w:rPr>
              <w:t xml:space="preserve"> </w:t>
            </w:r>
            <w:r w:rsidR="006B5C32">
              <w:rPr>
                <w:rFonts w:ascii="Garamond" w:hAnsi="Garamond" w:cs="EB Garamond"/>
                <w:sz w:val="22"/>
                <w:szCs w:val="22"/>
              </w:rPr>
              <w:t>the approval</w:t>
            </w:r>
            <w:r w:rsidRPr="006B5C32">
              <w:rPr>
                <w:rFonts w:ascii="Garamond" w:hAnsi="Garamond" w:cs="EB Garamond"/>
                <w:sz w:val="22"/>
                <w:szCs w:val="22"/>
              </w:rPr>
              <w:t xml:space="preserve"> process, students </w:t>
            </w:r>
            <w:r w:rsidR="00BE69C6">
              <w:rPr>
                <w:rFonts w:ascii="Garamond" w:hAnsi="Garamond" w:cs="EB Garamond"/>
                <w:sz w:val="22"/>
                <w:szCs w:val="22"/>
              </w:rPr>
              <w:t>must</w:t>
            </w:r>
            <w:r w:rsidRPr="006B5C32">
              <w:rPr>
                <w:rFonts w:ascii="Garamond" w:hAnsi="Garamond" w:cs="EB Garamond"/>
                <w:sz w:val="22"/>
                <w:szCs w:val="22"/>
              </w:rPr>
              <w:t xml:space="preserve"> submit a brief (1–2 page) proposal that outlines their selected topic, explains its relevance to the course, and highlights the main arguments they intend to advance.</w:t>
            </w:r>
          </w:p>
        </w:tc>
        <w:tc>
          <w:tcPr>
            <w:tcW w:w="958" w:type="dxa"/>
            <w:vAlign w:val="center"/>
          </w:tcPr>
          <w:p w14:paraId="408FF4AD"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5%</w:t>
            </w:r>
          </w:p>
        </w:tc>
        <w:tc>
          <w:tcPr>
            <w:tcW w:w="1915" w:type="dxa"/>
            <w:vAlign w:val="center"/>
          </w:tcPr>
          <w:p w14:paraId="6DAA5CBF"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Friday, November 21st at 8:00 PM.</w:t>
            </w:r>
          </w:p>
        </w:tc>
      </w:tr>
      <w:tr w:rsidR="00F60B45" w:rsidRPr="000A3D83" w14:paraId="1882D6B5" w14:textId="77777777" w:rsidTr="001B0B5B">
        <w:tc>
          <w:tcPr>
            <w:tcW w:w="1723" w:type="dxa"/>
            <w:vAlign w:val="center"/>
          </w:tcPr>
          <w:p w14:paraId="2B8D5166"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Final Paper Presentation</w:t>
            </w:r>
          </w:p>
        </w:tc>
        <w:tc>
          <w:tcPr>
            <w:tcW w:w="4980" w:type="dxa"/>
            <w:vAlign w:val="center"/>
          </w:tcPr>
          <w:p w14:paraId="67788B52" w14:textId="770164C7" w:rsidR="00F60B45" w:rsidRPr="000A3D83" w:rsidRDefault="00000000" w:rsidP="006B5C32">
            <w:pPr>
              <w:pStyle w:val="Compact"/>
              <w:rPr>
                <w:rFonts w:ascii="Garamond" w:hAnsi="Garamond" w:cs="EB Garamond"/>
                <w:sz w:val="22"/>
                <w:szCs w:val="22"/>
              </w:rPr>
            </w:pPr>
            <w:r w:rsidRPr="000A3D83">
              <w:rPr>
                <w:rFonts w:ascii="Garamond" w:hAnsi="Garamond" w:cs="EB Garamond"/>
                <w:sz w:val="22"/>
                <w:szCs w:val="22"/>
              </w:rPr>
              <w:t xml:space="preserve">Students will deliver a 7–10-minute presentation based on, or informed by, their term paper. </w:t>
            </w:r>
            <w:r w:rsidR="008354FC">
              <w:rPr>
                <w:rFonts w:ascii="Garamond" w:hAnsi="Garamond" w:cs="EB Garamond"/>
                <w:sz w:val="22"/>
                <w:szCs w:val="22"/>
              </w:rPr>
              <w:t xml:space="preserve">Guidelines </w:t>
            </w:r>
            <w:r w:rsidRPr="000A3D83">
              <w:rPr>
                <w:rFonts w:ascii="Garamond" w:hAnsi="Garamond" w:cs="EB Garamond"/>
                <w:sz w:val="22"/>
                <w:szCs w:val="22"/>
              </w:rPr>
              <w:t xml:space="preserve">detailing my basic expectations </w:t>
            </w:r>
            <w:r w:rsidR="008354FC">
              <w:rPr>
                <w:rFonts w:ascii="Garamond" w:hAnsi="Garamond" w:cs="EB Garamond"/>
                <w:sz w:val="22"/>
                <w:szCs w:val="22"/>
              </w:rPr>
              <w:t xml:space="preserve">are available </w:t>
            </w:r>
            <w:hyperlink r:id="rId11" w:anchor="final" w:history="1">
              <w:r w:rsidR="008354FC" w:rsidRPr="008354FC">
                <w:rPr>
                  <w:rStyle w:val="Hyperlink"/>
                  <w:rFonts w:ascii="Garamond" w:hAnsi="Garamond" w:cs="EB Garamond"/>
                  <w:sz w:val="22"/>
                  <w:szCs w:val="22"/>
                </w:rPr>
                <w:t>here</w:t>
              </w:r>
            </w:hyperlink>
            <w:r w:rsidR="008354FC">
              <w:rPr>
                <w:rFonts w:ascii="Garamond" w:hAnsi="Garamond" w:cs="EB Garamond"/>
                <w:sz w:val="22"/>
                <w:szCs w:val="22"/>
              </w:rPr>
              <w:t>.</w:t>
            </w:r>
          </w:p>
        </w:tc>
        <w:tc>
          <w:tcPr>
            <w:tcW w:w="958" w:type="dxa"/>
            <w:vAlign w:val="center"/>
          </w:tcPr>
          <w:p w14:paraId="1685BDC1"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10%</w:t>
            </w:r>
          </w:p>
        </w:tc>
        <w:tc>
          <w:tcPr>
            <w:tcW w:w="1915" w:type="dxa"/>
            <w:vAlign w:val="center"/>
          </w:tcPr>
          <w:p w14:paraId="23CD5D59"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 xml:space="preserve">During </w:t>
            </w:r>
            <w:hyperlink w:anchor="partiv">
              <w:r w:rsidR="00F60B45" w:rsidRPr="000A3D83">
                <w:rPr>
                  <w:rStyle w:val="Hyperlink"/>
                  <w:rFonts w:ascii="Garamond" w:hAnsi="Garamond" w:cs="EB Garamond"/>
                  <w:sz w:val="22"/>
                  <w:szCs w:val="22"/>
                </w:rPr>
                <w:t>Part IV</w:t>
              </w:r>
            </w:hyperlink>
            <w:r w:rsidRPr="000A3D83">
              <w:rPr>
                <w:rFonts w:ascii="Garamond" w:hAnsi="Garamond" w:cs="EB Garamond"/>
                <w:sz w:val="22"/>
                <w:szCs w:val="22"/>
              </w:rPr>
              <w:t xml:space="preserve"> of our class.</w:t>
            </w:r>
          </w:p>
        </w:tc>
      </w:tr>
      <w:tr w:rsidR="00F60B45" w:rsidRPr="000A3D83" w14:paraId="1C0723AB" w14:textId="77777777" w:rsidTr="001B0B5B">
        <w:trPr>
          <w:trHeight w:val="73"/>
        </w:trPr>
        <w:tc>
          <w:tcPr>
            <w:tcW w:w="1723" w:type="dxa"/>
            <w:vAlign w:val="center"/>
          </w:tcPr>
          <w:p w14:paraId="6E739A25" w14:textId="77777777" w:rsidR="00F60B45" w:rsidRPr="000A3D83" w:rsidRDefault="00000000" w:rsidP="006B5C32">
            <w:pPr>
              <w:pStyle w:val="Compact"/>
              <w:jc w:val="center"/>
              <w:rPr>
                <w:rFonts w:ascii="Garamond" w:hAnsi="Garamond" w:cs="EB Garamond"/>
                <w:sz w:val="22"/>
                <w:szCs w:val="22"/>
              </w:rPr>
            </w:pPr>
            <w:r w:rsidRPr="000A3D83">
              <w:rPr>
                <w:rFonts w:ascii="Garamond" w:hAnsi="Garamond" w:cs="EB Garamond"/>
                <w:sz w:val="22"/>
                <w:szCs w:val="22"/>
              </w:rPr>
              <w:t>Final Paper</w:t>
            </w:r>
          </w:p>
        </w:tc>
        <w:tc>
          <w:tcPr>
            <w:tcW w:w="4980" w:type="dxa"/>
            <w:vAlign w:val="center"/>
          </w:tcPr>
          <w:p w14:paraId="63ED66B7" w14:textId="60AA0BA8" w:rsidR="00F60B45" w:rsidRPr="000A3D83" w:rsidRDefault="00000000" w:rsidP="006B5C32">
            <w:pPr>
              <w:pStyle w:val="Compact"/>
              <w:rPr>
                <w:rFonts w:ascii="Garamond" w:hAnsi="Garamond" w:cs="EB Garamond"/>
                <w:sz w:val="22"/>
                <w:szCs w:val="22"/>
              </w:rPr>
            </w:pPr>
            <w:r w:rsidRPr="000A3D83">
              <w:rPr>
                <w:rFonts w:ascii="Garamond" w:hAnsi="Garamond" w:cs="EB Garamond"/>
                <w:sz w:val="22"/>
                <w:szCs w:val="22"/>
              </w:rPr>
              <w:t xml:space="preserve">As noted, your term paper must focus on a topic related to exclusionary politics and must be approved by me, the course instructor. Papers should be 10–15 pages long, double-spaced, and written in 12-point font. Other expectations </w:t>
            </w:r>
            <w:r w:rsidR="008354FC">
              <w:rPr>
                <w:rFonts w:ascii="Garamond" w:hAnsi="Garamond" w:cs="EB Garamond"/>
                <w:sz w:val="22"/>
                <w:szCs w:val="22"/>
              </w:rPr>
              <w:t xml:space="preserve">can be found </w:t>
            </w:r>
            <w:hyperlink r:id="rId12" w:anchor="midterm" w:history="1">
              <w:r w:rsidR="008354FC" w:rsidRPr="008354FC">
                <w:rPr>
                  <w:rStyle w:val="Hyperlink"/>
                  <w:rFonts w:ascii="Garamond" w:hAnsi="Garamond" w:cs="EB Garamond"/>
                  <w:sz w:val="22"/>
                  <w:szCs w:val="22"/>
                </w:rPr>
                <w:t>here</w:t>
              </w:r>
            </w:hyperlink>
            <w:r w:rsidRPr="000A3D83">
              <w:rPr>
                <w:rFonts w:ascii="Garamond" w:hAnsi="Garamond" w:cs="EB Garamond"/>
                <w:sz w:val="22"/>
                <w:szCs w:val="22"/>
              </w:rPr>
              <w:t>.</w:t>
            </w:r>
          </w:p>
        </w:tc>
        <w:tc>
          <w:tcPr>
            <w:tcW w:w="958" w:type="dxa"/>
            <w:vAlign w:val="center"/>
          </w:tcPr>
          <w:p w14:paraId="258A5C44"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35%</w:t>
            </w:r>
          </w:p>
        </w:tc>
        <w:tc>
          <w:tcPr>
            <w:tcW w:w="1915" w:type="dxa"/>
            <w:vAlign w:val="center"/>
          </w:tcPr>
          <w:p w14:paraId="480251C1" w14:textId="77777777" w:rsidR="00F60B45" w:rsidRPr="000A3D83" w:rsidRDefault="00000000" w:rsidP="001B0B5B">
            <w:pPr>
              <w:pStyle w:val="Compact"/>
              <w:jc w:val="center"/>
              <w:rPr>
                <w:rFonts w:ascii="Garamond" w:hAnsi="Garamond" w:cs="EB Garamond"/>
                <w:sz w:val="22"/>
                <w:szCs w:val="22"/>
              </w:rPr>
            </w:pPr>
            <w:r w:rsidRPr="000A3D83">
              <w:rPr>
                <w:rFonts w:ascii="Garamond" w:hAnsi="Garamond" w:cs="EB Garamond"/>
                <w:sz w:val="22"/>
                <w:szCs w:val="22"/>
              </w:rPr>
              <w:t>Wednesday, December 17th at 8:00 PM.</w:t>
            </w:r>
          </w:p>
        </w:tc>
      </w:tr>
    </w:tbl>
    <w:tbl>
      <w:tblPr>
        <w:tblStyle w:val="Table"/>
        <w:tblpPr w:leftFromText="180" w:rightFromText="180" w:vertAnchor="text" w:horzAnchor="margin" w:tblpY="331"/>
        <w:tblW w:w="5000" w:type="pct"/>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0A3D83" w:rsidRPr="000A3D83" w14:paraId="29619D8B" w14:textId="77777777" w:rsidTr="000A3D83">
        <w:trPr>
          <w:cantSplit/>
        </w:trPr>
        <w:tc>
          <w:tcPr>
            <w:tcW w:w="0" w:type="auto"/>
            <w:shd w:val="clear" w:color="auto" w:fill="CCF1E3"/>
            <w:tcMar>
              <w:top w:w="92" w:type="dxa"/>
              <w:bottom w:w="92" w:type="dxa"/>
            </w:tcMar>
          </w:tcPr>
          <w:p w14:paraId="646FA032" w14:textId="77777777" w:rsidR="000A3D83" w:rsidRPr="000A3D83" w:rsidRDefault="000A3D83" w:rsidP="000A3D83">
            <w:pPr>
              <w:pStyle w:val="BodyText"/>
              <w:spacing w:before="0" w:after="0"/>
              <w:textAlignment w:val="center"/>
              <w:rPr>
                <w:rFonts w:ascii="Garamond" w:hAnsi="Garamond" w:cs="EB Garamond"/>
              </w:rPr>
            </w:pPr>
            <w:bookmarkStart w:id="7" w:name="norms-rules-regulations"/>
            <w:bookmarkEnd w:id="5"/>
            <w:bookmarkEnd w:id="6"/>
            <w:r w:rsidRPr="000A3D83">
              <w:rPr>
                <w:rFonts w:ascii="Garamond" w:hAnsi="Garamond" w:cs="EB Garamond"/>
                <w:noProof/>
              </w:rPr>
              <w:drawing>
                <wp:inline distT="0" distB="0" distL="0" distR="0" wp14:anchorId="34015135" wp14:editId="31952A62">
                  <wp:extent cx="152400" cy="152400"/>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Applications/quarto/share/formats/docx/tip.png"/>
                          <pic:cNvPicPr>
                            <a:picLocks noChangeAspect="1" noChangeArrowheads="1"/>
                          </pic:cNvPicPr>
                        </pic:nvPicPr>
                        <pic:blipFill>
                          <a:blip r:embed="rId13"/>
                          <a:stretch>
                            <a:fillRect/>
                          </a:stretch>
                        </pic:blipFill>
                        <pic:spPr bwMode="auto">
                          <a:xfrm>
                            <a:off x="0" y="0"/>
                            <a:ext cx="152400" cy="152400"/>
                          </a:xfrm>
                          <a:prstGeom prst="rect">
                            <a:avLst/>
                          </a:prstGeom>
                          <a:noFill/>
                          <a:ln w="9525">
                            <a:noFill/>
                            <a:headEnd/>
                            <a:tailEnd/>
                          </a:ln>
                        </pic:spPr>
                      </pic:pic>
                    </a:graphicData>
                  </a:graphic>
                </wp:inline>
              </w:drawing>
            </w:r>
            <w:r w:rsidRPr="000A3D83">
              <w:rPr>
                <w:rFonts w:ascii="Garamond" w:hAnsi="Garamond" w:cs="EB Garamond"/>
              </w:rPr>
              <w:t xml:space="preserve">  Guidelines for Key Deliverables</w:t>
            </w:r>
          </w:p>
        </w:tc>
      </w:tr>
      <w:tr w:rsidR="000A3D83" w:rsidRPr="000A3D83" w14:paraId="2680BDE2" w14:textId="77777777" w:rsidTr="000A3D83">
        <w:trPr>
          <w:cantSplit/>
        </w:trPr>
        <w:tc>
          <w:tcPr>
            <w:tcW w:w="0" w:type="auto"/>
            <w:tcMar>
              <w:top w:w="108" w:type="dxa"/>
              <w:bottom w:w="108" w:type="dxa"/>
            </w:tcMar>
          </w:tcPr>
          <w:p w14:paraId="20E5AF3F" w14:textId="77777777" w:rsidR="000A3D83" w:rsidRPr="000A3D83" w:rsidRDefault="000A3D83" w:rsidP="000A3D83">
            <w:pPr>
              <w:pStyle w:val="BodyText"/>
              <w:spacing w:before="16" w:after="16"/>
              <w:rPr>
                <w:rFonts w:ascii="Garamond" w:hAnsi="Garamond" w:cs="EB Garamond"/>
                <w:sz w:val="22"/>
                <w:szCs w:val="22"/>
              </w:rPr>
            </w:pPr>
            <w:r w:rsidRPr="000A3D83">
              <w:rPr>
                <w:rFonts w:ascii="Garamond" w:hAnsi="Garamond" w:cs="EB Garamond"/>
                <w:sz w:val="22"/>
                <w:szCs w:val="22"/>
              </w:rPr>
              <w:t>Guidelines for key deliverables will be gradually rolled out (or uploaded online) as deadlines come into focus.</w:t>
            </w:r>
          </w:p>
        </w:tc>
      </w:tr>
    </w:tbl>
    <w:p w14:paraId="7DCBFFFA" w14:textId="5128211D" w:rsidR="00F60B45" w:rsidRPr="000A3D83" w:rsidRDefault="00000000">
      <w:pPr>
        <w:pStyle w:val="Heading2"/>
        <w:rPr>
          <w:rFonts w:ascii="Garamond" w:hAnsi="Garamond" w:cs="EB Garamond"/>
        </w:rPr>
      </w:pPr>
      <w:r w:rsidRPr="000A3D83">
        <w:rPr>
          <w:rFonts w:ascii="Garamond" w:hAnsi="Garamond" w:cs="EB Garamond"/>
        </w:rPr>
        <w:lastRenderedPageBreak/>
        <w:t>Norms, Rules &amp; Regulations</w:t>
      </w:r>
    </w:p>
    <w:p w14:paraId="16282291" w14:textId="77777777" w:rsidR="00F60B45" w:rsidRPr="000A3D83" w:rsidRDefault="00000000">
      <w:pPr>
        <w:pStyle w:val="Heading3"/>
        <w:rPr>
          <w:rFonts w:ascii="Garamond" w:hAnsi="Garamond" w:cs="EB Garamond"/>
        </w:rPr>
      </w:pPr>
      <w:r w:rsidRPr="000A3D83">
        <w:rPr>
          <w:rFonts w:ascii="Garamond" w:hAnsi="Garamond" w:cs="EB Garamond"/>
        </w:rPr>
        <w:t>Honor Code</w:t>
      </w:r>
    </w:p>
    <w:p w14:paraId="1CC2DB30" w14:textId="77777777" w:rsidR="00F60B45" w:rsidRPr="000A3D83" w:rsidRDefault="00000000">
      <w:pPr>
        <w:pStyle w:val="FirstParagraph"/>
        <w:rPr>
          <w:rFonts w:ascii="Garamond" w:hAnsi="Garamond" w:cs="EB Garamond"/>
        </w:rPr>
      </w:pPr>
      <w:r w:rsidRPr="000A3D83">
        <w:rPr>
          <w:rFonts w:ascii="Garamond" w:hAnsi="Garamond" w:cs="EB Garamond"/>
        </w:rPr>
        <w:t xml:space="preserve">Please review the </w:t>
      </w:r>
      <w:r w:rsidRPr="000A3D83">
        <w:rPr>
          <w:rFonts w:ascii="Garamond" w:hAnsi="Garamond" w:cs="EB Garamond"/>
          <w:b/>
          <w:bCs/>
          <w:i/>
          <w:iCs/>
        </w:rPr>
        <w:t>Amherst College Honor Code</w:t>
      </w:r>
      <w:r w:rsidRPr="000A3D83">
        <w:rPr>
          <w:rFonts w:ascii="Garamond" w:hAnsi="Garamond" w:cs="EB Garamond"/>
        </w:rPr>
        <w:t xml:space="preserve">, which can be accessed in its entirety </w:t>
      </w:r>
      <w:hyperlink r:id="rId14">
        <w:r w:rsidR="00F60B45" w:rsidRPr="000A3D83">
          <w:rPr>
            <w:rStyle w:val="Hyperlink"/>
            <w:rFonts w:ascii="Garamond" w:hAnsi="Garamond" w:cs="EB Garamond"/>
          </w:rPr>
          <w:t>here</w:t>
        </w:r>
      </w:hyperlink>
      <w:r w:rsidRPr="000A3D83">
        <w:rPr>
          <w:rFonts w:ascii="Garamond" w:hAnsi="Garamond" w:cs="EB Garamond"/>
        </w:rPr>
        <w:t>.</w:t>
      </w:r>
    </w:p>
    <w:p w14:paraId="7A5F70FD" w14:textId="77777777" w:rsidR="00F60B45" w:rsidRPr="000A3D83" w:rsidRDefault="00000000">
      <w:pPr>
        <w:pStyle w:val="BodyText"/>
        <w:rPr>
          <w:rFonts w:ascii="Garamond" w:hAnsi="Garamond" w:cs="EB Garamond"/>
        </w:rPr>
      </w:pPr>
      <w:r w:rsidRPr="000A3D83">
        <w:rPr>
          <w:rFonts w:ascii="Garamond" w:hAnsi="Garamond" w:cs="EB Garamond"/>
        </w:rPr>
        <w:t xml:space="preserve">Violations of the </w:t>
      </w:r>
      <w:r w:rsidRPr="000A3D83">
        <w:rPr>
          <w:rFonts w:ascii="Garamond" w:hAnsi="Garamond" w:cs="EB Garamond"/>
          <w:i/>
          <w:iCs/>
        </w:rPr>
        <w:t>Honor Code</w:t>
      </w:r>
      <w:r w:rsidRPr="000A3D83">
        <w:rPr>
          <w:rFonts w:ascii="Garamond" w:hAnsi="Garamond" w:cs="EB Garamond"/>
        </w:rPr>
        <w:t xml:space="preserve"> will be promptly reported to the Dean of Students. As Section 1.1 of the </w:t>
      </w:r>
      <w:r w:rsidRPr="000A3D83">
        <w:rPr>
          <w:rFonts w:ascii="Garamond" w:hAnsi="Garamond" w:cs="EB Garamond"/>
          <w:i/>
          <w:iCs/>
        </w:rPr>
        <w:t>Honor Code</w:t>
      </w:r>
      <w:r w:rsidRPr="000A3D83">
        <w:rPr>
          <w:rFonts w:ascii="Garamond" w:hAnsi="Garamond" w:cs="EB Garamond"/>
        </w:rPr>
        <w:t xml:space="preserve"> indicates, plagiarism is a serious offense. In most cases, students who plagiarize the work of others will fail this class and may face additional disciplinary penalties. Moreover, as detailed in Sections 1.2 to 1.4 of the </w:t>
      </w:r>
      <w:r w:rsidRPr="000A3D83">
        <w:rPr>
          <w:rFonts w:ascii="Garamond" w:hAnsi="Garamond" w:cs="EB Garamond"/>
          <w:i/>
          <w:iCs/>
        </w:rPr>
        <w:t>Honor Code</w:t>
      </w:r>
      <w:r w:rsidRPr="000A3D83">
        <w:rPr>
          <w:rFonts w:ascii="Garamond" w:hAnsi="Garamond" w:cs="EB Garamond"/>
        </w:rPr>
        <w:t>, students must respect others in the classroom, including those whose views deviate from their own. Failure to do so will prompt disciplinary action.</w:t>
      </w:r>
    </w:p>
    <w:p w14:paraId="3A7E8EB9" w14:textId="77777777" w:rsidR="00F60B45" w:rsidRPr="000A3D83" w:rsidRDefault="00000000">
      <w:pPr>
        <w:pStyle w:val="Heading3"/>
        <w:rPr>
          <w:rFonts w:ascii="Garamond" w:hAnsi="Garamond" w:cs="EB Garamond"/>
        </w:rPr>
      </w:pPr>
      <w:r w:rsidRPr="000A3D83">
        <w:rPr>
          <w:rFonts w:ascii="Garamond" w:hAnsi="Garamond" w:cs="EB Garamond"/>
        </w:rPr>
        <w:t>GAI Policy</w:t>
      </w:r>
    </w:p>
    <w:p w14:paraId="24362FF1" w14:textId="77777777" w:rsidR="00F60B45" w:rsidRPr="000A3D83" w:rsidRDefault="00000000">
      <w:pPr>
        <w:pStyle w:val="FirstParagraph"/>
        <w:rPr>
          <w:rFonts w:ascii="Garamond" w:hAnsi="Garamond" w:cs="EB Garamond"/>
        </w:rPr>
      </w:pPr>
      <w:r w:rsidRPr="000A3D83">
        <w:rPr>
          <w:rFonts w:ascii="Garamond" w:hAnsi="Garamond" w:cs="EB Garamond"/>
        </w:rPr>
        <w:t xml:space="preserve">There is no reason to pretend like generative artificial intelligence (GAI) does not exist in the world out there. These systems have arrived, and they </w:t>
      </w:r>
      <w:r w:rsidRPr="000A3D83">
        <w:rPr>
          <w:rFonts w:ascii="Garamond" w:hAnsi="Garamond" w:cs="EB Garamond"/>
          <w:i/>
          <w:iCs/>
        </w:rPr>
        <w:t>may</w:t>
      </w:r>
      <w:r w:rsidRPr="000A3D83">
        <w:rPr>
          <w:rFonts w:ascii="Garamond" w:hAnsi="Garamond" w:cs="EB Garamond"/>
        </w:rPr>
        <w:t xml:space="preserve"> revolutionize how higher education “works.” With this in mind, you are free to use ChatGPT and its analogues for class assignments—but you have to </w:t>
      </w:r>
      <w:r w:rsidRPr="000A3D83">
        <w:rPr>
          <w:rFonts w:ascii="Garamond" w:hAnsi="Garamond" w:cs="EB Garamond"/>
          <w:b/>
          <w:bCs/>
        </w:rPr>
        <w:t>cite</w:t>
      </w:r>
      <w:r w:rsidRPr="000A3D83">
        <w:rPr>
          <w:rFonts w:ascii="Garamond" w:hAnsi="Garamond" w:cs="EB Garamond"/>
        </w:rPr>
        <w:t xml:space="preserve"> the GAI you are using. </w:t>
      </w:r>
      <w:r w:rsidRPr="000A3D83">
        <w:rPr>
          <w:rFonts w:ascii="Garamond" w:hAnsi="Garamond" w:cs="EB Garamond"/>
          <w:i/>
          <w:iCs/>
        </w:rPr>
        <w:t>Failure to do so amounts to plagiarism</w:t>
      </w:r>
      <w:r w:rsidRPr="000A3D83">
        <w:rPr>
          <w:rFonts w:ascii="Garamond" w:hAnsi="Garamond" w:cs="EB Garamond"/>
        </w:rPr>
        <w:t>.</w:t>
      </w:r>
    </w:p>
    <w:p w14:paraId="4DD9F722" w14:textId="77777777" w:rsidR="00F60B45" w:rsidRPr="000A3D83" w:rsidRDefault="00000000">
      <w:pPr>
        <w:pStyle w:val="BodyText"/>
        <w:rPr>
          <w:rFonts w:ascii="Garamond" w:hAnsi="Garamond" w:cs="EB Garamond"/>
        </w:rPr>
      </w:pPr>
      <w:r w:rsidRPr="000A3D83">
        <w:rPr>
          <w:rFonts w:ascii="Garamond" w:hAnsi="Garamond" w:cs="EB Garamond"/>
        </w:rPr>
        <w:t>To reiterate:</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F60B45" w:rsidRPr="000A3D83" w14:paraId="6F9E3B7D" w14:textId="77777777" w:rsidTr="00F60B45">
        <w:trPr>
          <w:cantSplit/>
        </w:trPr>
        <w:tc>
          <w:tcPr>
            <w:tcW w:w="0" w:type="auto"/>
            <w:shd w:val="clear" w:color="auto" w:fill="F7DDDC"/>
            <w:tcMar>
              <w:top w:w="92" w:type="dxa"/>
              <w:bottom w:w="92" w:type="dxa"/>
            </w:tcMar>
          </w:tcPr>
          <w:p w14:paraId="3DEAB13D" w14:textId="77777777" w:rsidR="00F60B45" w:rsidRPr="000A3D83" w:rsidRDefault="00000000">
            <w:pPr>
              <w:pStyle w:val="BodyText"/>
              <w:spacing w:before="0" w:after="0"/>
              <w:textAlignment w:val="center"/>
              <w:rPr>
                <w:rFonts w:ascii="Garamond" w:hAnsi="Garamond" w:cs="EB Garamond"/>
              </w:rPr>
            </w:pPr>
            <w:r w:rsidRPr="000A3D83">
              <w:rPr>
                <w:rFonts w:ascii="Garamond" w:hAnsi="Garamond" w:cs="EB Garamond"/>
                <w:noProof/>
              </w:rPr>
              <w:drawing>
                <wp:inline distT="0" distB="0" distL="0" distR="0" wp14:anchorId="4D764EF1" wp14:editId="4EBF50D6">
                  <wp:extent cx="152400" cy="152400"/>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7" name="Picture" descr="/Applications/quarto/share/formats/docx/important.png"/>
                          <pic:cNvPicPr>
                            <a:picLocks noChangeAspect="1" noChangeArrowheads="1"/>
                          </pic:cNvPicPr>
                        </pic:nvPicPr>
                        <pic:blipFill>
                          <a:blip r:embed="rId15"/>
                          <a:stretch>
                            <a:fillRect/>
                          </a:stretch>
                        </pic:blipFill>
                        <pic:spPr bwMode="auto">
                          <a:xfrm>
                            <a:off x="0" y="0"/>
                            <a:ext cx="152400" cy="152400"/>
                          </a:xfrm>
                          <a:prstGeom prst="rect">
                            <a:avLst/>
                          </a:prstGeom>
                          <a:noFill/>
                          <a:ln w="9525">
                            <a:noFill/>
                            <a:headEnd/>
                            <a:tailEnd/>
                          </a:ln>
                        </pic:spPr>
                      </pic:pic>
                    </a:graphicData>
                  </a:graphic>
                </wp:inline>
              </w:drawing>
            </w:r>
            <w:r w:rsidRPr="000A3D83">
              <w:rPr>
                <w:rFonts w:ascii="Garamond" w:hAnsi="Garamond" w:cs="EB Garamond"/>
              </w:rPr>
              <w:t xml:space="preserve">  Generative AI Policy</w:t>
            </w:r>
          </w:p>
        </w:tc>
      </w:tr>
      <w:tr w:rsidR="00F60B45" w:rsidRPr="000A3D83" w14:paraId="208CD095" w14:textId="77777777" w:rsidTr="00F60B45">
        <w:trPr>
          <w:cantSplit/>
        </w:trPr>
        <w:tc>
          <w:tcPr>
            <w:tcW w:w="0" w:type="auto"/>
            <w:tcMar>
              <w:top w:w="108" w:type="dxa"/>
              <w:bottom w:w="108" w:type="dxa"/>
            </w:tcMar>
          </w:tcPr>
          <w:p w14:paraId="245D0B72" w14:textId="77777777" w:rsidR="00F60B45" w:rsidRPr="000A3D83" w:rsidRDefault="00000000">
            <w:pPr>
              <w:pStyle w:val="BodyText"/>
              <w:spacing w:before="16" w:after="16"/>
              <w:rPr>
                <w:rFonts w:ascii="Garamond" w:hAnsi="Garamond" w:cs="EB Garamond"/>
              </w:rPr>
            </w:pPr>
            <w:r w:rsidRPr="000A3D83">
              <w:rPr>
                <w:rFonts w:ascii="Garamond" w:hAnsi="Garamond" w:cs="EB Garamond"/>
              </w:rPr>
              <w:t>If you use a GAI tool (like ChatGPT) and do not cite it, it is a form of plagiarism.</w:t>
            </w:r>
          </w:p>
        </w:tc>
      </w:tr>
    </w:tbl>
    <w:p w14:paraId="552AB87F" w14:textId="77777777" w:rsidR="00F60B45" w:rsidRPr="000A3D83" w:rsidRDefault="00000000">
      <w:pPr>
        <w:pStyle w:val="Heading3"/>
        <w:rPr>
          <w:rFonts w:ascii="Garamond" w:hAnsi="Garamond" w:cs="EB Garamond"/>
        </w:rPr>
      </w:pPr>
      <w:r w:rsidRPr="000A3D83">
        <w:rPr>
          <w:rFonts w:ascii="Garamond" w:hAnsi="Garamond" w:cs="EB Garamond"/>
        </w:rPr>
        <w:t>Attendance</w:t>
      </w:r>
    </w:p>
    <w:p w14:paraId="62F4CE34" w14:textId="77777777" w:rsidR="00F60B45" w:rsidRPr="000A3D83" w:rsidRDefault="00000000">
      <w:pPr>
        <w:pStyle w:val="FirstParagraph"/>
        <w:rPr>
          <w:rFonts w:ascii="Garamond" w:hAnsi="Garamond" w:cs="EB Garamond"/>
        </w:rPr>
      </w:pPr>
      <w:r w:rsidRPr="000A3D83">
        <w:rPr>
          <w:rFonts w:ascii="Garamond" w:hAnsi="Garamond" w:cs="EB Garamond"/>
          <w:i/>
          <w:iCs/>
        </w:rPr>
        <w:t>You are expected to attend each and every class. If you do not, you will lose points for participation</w:t>
      </w:r>
      <w:r w:rsidRPr="000A3D83">
        <w:rPr>
          <w:rFonts w:ascii="Garamond" w:hAnsi="Garamond" w:cs="EB Garamond"/>
        </w:rPr>
        <w:t>. That said, I am aware that you are all human beings whose lives are often fraught with uncertainty. If something comes up, please let me know and I will do my best to be as accommodating as possible. Extended absences may, however, require additional documentation (e.g., note from a physician).</w:t>
      </w:r>
    </w:p>
    <w:p w14:paraId="64979A92" w14:textId="77777777" w:rsidR="00F60B45" w:rsidRPr="000A3D83" w:rsidRDefault="00000000">
      <w:pPr>
        <w:pStyle w:val="Heading3"/>
        <w:rPr>
          <w:rFonts w:ascii="Garamond" w:hAnsi="Garamond" w:cs="EB Garamond"/>
        </w:rPr>
      </w:pPr>
      <w:r w:rsidRPr="000A3D83">
        <w:rPr>
          <w:rFonts w:ascii="Garamond" w:hAnsi="Garamond" w:cs="EB Garamond"/>
        </w:rPr>
        <w:t>Electronics</w:t>
      </w:r>
    </w:p>
    <w:p w14:paraId="2711D2A5" w14:textId="77777777" w:rsidR="00F60B45" w:rsidRPr="000A3D83" w:rsidRDefault="00000000">
      <w:pPr>
        <w:pStyle w:val="FirstParagraph"/>
        <w:rPr>
          <w:rFonts w:ascii="Garamond" w:hAnsi="Garamond" w:cs="EB Garamond"/>
        </w:rPr>
      </w:pPr>
      <w:r w:rsidRPr="000A3D83">
        <w:rPr>
          <w:rFonts w:ascii="Garamond" w:hAnsi="Garamond" w:cs="EB Garamond"/>
        </w:rPr>
        <w:t>Provisionally, I have decided to allow students to use laptops and tablets in class. This is, however, highly conditional. If I observe students using their electronic devices for non-academic pursuits (e.g., shopping, consuming social media and so on), I will institute a sweeping ban on electronics.</w:t>
      </w:r>
    </w:p>
    <w:p w14:paraId="71CAC43A" w14:textId="77777777" w:rsidR="00F60B45" w:rsidRPr="000A3D83" w:rsidRDefault="00000000">
      <w:pPr>
        <w:pStyle w:val="BodyText"/>
        <w:rPr>
          <w:rFonts w:ascii="Garamond" w:hAnsi="Garamond" w:cs="EB Garamond"/>
        </w:rPr>
      </w:pPr>
      <w:r w:rsidRPr="000A3D83">
        <w:rPr>
          <w:rFonts w:ascii="Garamond" w:hAnsi="Garamond" w:cs="EB Garamond"/>
          <w:b/>
          <w:bCs/>
        </w:rPr>
        <w:t>Do not be the one to contravene our social contract</w:t>
      </w:r>
      <w:r w:rsidRPr="000A3D83">
        <w:rPr>
          <w:rFonts w:ascii="Garamond" w:hAnsi="Garamond" w:cs="EB Garamond"/>
        </w:rPr>
        <w:t>.</w:t>
      </w:r>
    </w:p>
    <w:p w14:paraId="0AD6DF6F" w14:textId="77777777" w:rsidR="00F60B45" w:rsidRPr="000A3D83" w:rsidRDefault="00000000">
      <w:pPr>
        <w:pStyle w:val="Heading3"/>
        <w:rPr>
          <w:rFonts w:ascii="Garamond" w:hAnsi="Garamond" w:cs="EB Garamond"/>
        </w:rPr>
      </w:pPr>
      <w:r w:rsidRPr="000A3D83">
        <w:rPr>
          <w:rFonts w:ascii="Garamond" w:hAnsi="Garamond" w:cs="EB Garamond"/>
        </w:rPr>
        <w:t>E-Mail</w:t>
      </w:r>
    </w:p>
    <w:p w14:paraId="70464A43" w14:textId="77777777" w:rsidR="00F60B45" w:rsidRPr="000A3D83" w:rsidRDefault="00000000">
      <w:pPr>
        <w:pStyle w:val="FirstParagraph"/>
        <w:rPr>
          <w:rFonts w:ascii="Garamond" w:hAnsi="Garamond" w:cs="EB Garamond"/>
        </w:rPr>
      </w:pPr>
      <w:r w:rsidRPr="000A3D83">
        <w:rPr>
          <w:rFonts w:ascii="Garamond" w:hAnsi="Garamond" w:cs="EB Garamond"/>
        </w:rPr>
        <w:t>On weekdays and non-holidays, I will respond to e-mails within two days. If I fail to meet this standard, please send me a follow-up message with a gentle reminder. On weekends</w:t>
      </w:r>
      <w:r w:rsidRPr="000A3D83">
        <w:rPr>
          <w:rStyle w:val="FootnoteReference"/>
          <w:rFonts w:ascii="Garamond" w:hAnsi="Garamond" w:cs="EB Garamond"/>
        </w:rPr>
        <w:footnoteReference w:id="2"/>
      </w:r>
      <w:r w:rsidRPr="000A3D83">
        <w:rPr>
          <w:rFonts w:ascii="Garamond" w:hAnsi="Garamond" w:cs="EB Garamond"/>
        </w:rPr>
        <w:t xml:space="preserve"> and breaks, I will </w:t>
      </w:r>
      <w:r w:rsidRPr="000A3D83">
        <w:rPr>
          <w:rFonts w:ascii="Garamond" w:hAnsi="Garamond" w:cs="EB Garamond"/>
          <w:i/>
          <w:iCs/>
        </w:rPr>
        <w:t>not</w:t>
      </w:r>
      <w:r w:rsidRPr="000A3D83">
        <w:rPr>
          <w:rFonts w:ascii="Garamond" w:hAnsi="Garamond" w:cs="EB Garamond"/>
        </w:rPr>
        <w:t xml:space="preserve"> respond to e-mails unless you have an emergency. If you do, please remember to include </w:t>
      </w:r>
      <w:r w:rsidRPr="000A3D83">
        <w:rPr>
          <w:rFonts w:ascii="Garamond" w:hAnsi="Garamond" w:cs="EB Garamond"/>
          <w:b/>
          <w:bCs/>
        </w:rPr>
        <w:t>EMERGENCY</w:t>
      </w:r>
      <w:r w:rsidRPr="000A3D83">
        <w:rPr>
          <w:rFonts w:ascii="Garamond" w:hAnsi="Garamond" w:cs="EB Garamond"/>
        </w:rPr>
        <w:t xml:space="preserve"> in the subject line.</w:t>
      </w:r>
    </w:p>
    <w:p w14:paraId="539BDB3C" w14:textId="77777777" w:rsidR="00F60B45" w:rsidRPr="000A3D83" w:rsidRDefault="00000000">
      <w:pPr>
        <w:pStyle w:val="Heading3"/>
        <w:rPr>
          <w:rFonts w:ascii="Garamond" w:hAnsi="Garamond" w:cs="EB Garamond"/>
        </w:rPr>
      </w:pPr>
      <w:r w:rsidRPr="000A3D83">
        <w:rPr>
          <w:rFonts w:ascii="Garamond" w:hAnsi="Garamond" w:cs="EB Garamond"/>
        </w:rPr>
        <w:lastRenderedPageBreak/>
        <w:t>Late Assignments</w:t>
      </w:r>
    </w:p>
    <w:p w14:paraId="1D36600B" w14:textId="77777777" w:rsidR="00F60B45" w:rsidRPr="000A3D83" w:rsidRDefault="00000000">
      <w:pPr>
        <w:pStyle w:val="FirstParagraph"/>
        <w:rPr>
          <w:rFonts w:ascii="Garamond" w:hAnsi="Garamond" w:cs="EB Garamond"/>
        </w:rPr>
      </w:pPr>
      <w:r w:rsidRPr="000A3D83">
        <w:rPr>
          <w:rFonts w:ascii="Garamond" w:hAnsi="Garamond" w:cs="EB Garamond"/>
        </w:rPr>
        <w:t>Assignments must be submitted on time. A late submission will result in a penalty of 5% for each day beyond the deadline.</w:t>
      </w:r>
      <w:r w:rsidRPr="000A3D83">
        <w:rPr>
          <w:rStyle w:val="FootnoteReference"/>
          <w:rFonts w:ascii="Garamond" w:hAnsi="Garamond" w:cs="EB Garamond"/>
        </w:rPr>
        <w:footnoteReference w:id="3"/>
      </w:r>
      <w:r w:rsidRPr="000A3D83">
        <w:rPr>
          <w:rFonts w:ascii="Garamond" w:hAnsi="Garamond" w:cs="EB Garamond"/>
        </w:rPr>
        <w:t xml:space="preserve"> However, as noted, I am well aware that life can present unexpected challenges. If you anticipate missing a deadline or have an emergency, please let me know soon as you can. Extensions may be granted on a case-by-case basis.</w:t>
      </w:r>
    </w:p>
    <w:p w14:paraId="4A0F5844" w14:textId="77777777" w:rsidR="00F60B45" w:rsidRPr="000A3D83" w:rsidRDefault="00000000">
      <w:pPr>
        <w:pStyle w:val="Heading2"/>
        <w:rPr>
          <w:rFonts w:ascii="Garamond" w:hAnsi="Garamond" w:cs="EB Garamond"/>
        </w:rPr>
      </w:pPr>
      <w:bookmarkStart w:id="8" w:name="office-hours"/>
      <w:bookmarkEnd w:id="7"/>
      <w:r w:rsidRPr="000A3D83">
        <w:rPr>
          <w:rFonts w:ascii="Garamond" w:hAnsi="Garamond" w:cs="EB Garamond"/>
        </w:rPr>
        <w:t>A Note On Office Hours</w:t>
      </w:r>
    </w:p>
    <w:p w14:paraId="49BA137A" w14:textId="11F1DC8A" w:rsidR="00F60B45" w:rsidRPr="000A3D83" w:rsidRDefault="00000000">
      <w:pPr>
        <w:pStyle w:val="FirstParagraph"/>
        <w:rPr>
          <w:rFonts w:ascii="Garamond" w:hAnsi="Garamond" w:cs="EB Garamond"/>
        </w:rPr>
      </w:pPr>
      <w:r w:rsidRPr="000A3D83">
        <w:rPr>
          <w:rFonts w:ascii="Garamond" w:hAnsi="Garamond" w:cs="EB Garamond"/>
        </w:rPr>
        <w:t xml:space="preserve">I will hold my in-person office hours on Fridays from 9:00 AM to 11:00 AM in Morgan Hall (Room 306), although students can also schedule meetings during an </w:t>
      </w:r>
      <w:hyperlink r:id="rId16">
        <w:r w:rsidR="00F60B45" w:rsidRPr="000A3D83">
          <w:rPr>
            <w:rStyle w:val="Hyperlink"/>
            <w:rFonts w:ascii="Garamond" w:hAnsi="Garamond" w:cs="EB Garamond"/>
            <w:i/>
            <w:iCs/>
          </w:rPr>
          <w:t>Open Meeting Slot</w:t>
        </w:r>
      </w:hyperlink>
      <w:r w:rsidRPr="000A3D83">
        <w:rPr>
          <w:rFonts w:ascii="Garamond" w:hAnsi="Garamond" w:cs="EB Garamond"/>
        </w:rPr>
        <w:t>.</w:t>
      </w:r>
      <w:r w:rsidRPr="000A3D83">
        <w:rPr>
          <w:rStyle w:val="FootnoteReference"/>
          <w:rFonts w:ascii="Garamond" w:hAnsi="Garamond" w:cs="EB Garamond"/>
        </w:rPr>
        <w:footnoteReference w:id="4"/>
      </w:r>
      <w:r w:rsidRPr="000A3D83">
        <w:rPr>
          <w:rFonts w:ascii="Garamond" w:hAnsi="Garamond" w:cs="EB Garamond"/>
        </w:rPr>
        <w:t xml:space="preserve"> All meetings—even during office hours—</w:t>
      </w:r>
      <w:r w:rsidRPr="000A3D83">
        <w:rPr>
          <w:rFonts w:ascii="Garamond" w:hAnsi="Garamond" w:cs="EB Garamond"/>
          <w:i/>
          <w:iCs/>
        </w:rPr>
        <w:t>must</w:t>
      </w:r>
      <w:r w:rsidRPr="000A3D83">
        <w:rPr>
          <w:rFonts w:ascii="Garamond" w:hAnsi="Garamond" w:cs="EB Garamond"/>
        </w:rPr>
        <w:t xml:space="preserve"> be scheduled in advance through </w:t>
      </w:r>
      <w:hyperlink r:id="rId17">
        <w:r w:rsidR="00F60B45" w:rsidRPr="000A3D83">
          <w:rPr>
            <w:rStyle w:val="Hyperlink"/>
            <w:rFonts w:ascii="Garamond" w:hAnsi="Garamond" w:cs="EB Garamond"/>
          </w:rPr>
          <w:t>Google Calendar</w:t>
        </w:r>
      </w:hyperlink>
      <w:r w:rsidRPr="000A3D83">
        <w:rPr>
          <w:rFonts w:ascii="Garamond" w:hAnsi="Garamond" w:cs="EB Garamond"/>
        </w:rPr>
        <w:t>. To reiterate:</w:t>
      </w:r>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48"/>
      </w:tblGrid>
      <w:tr w:rsidR="00F60B45" w:rsidRPr="000A3D83" w14:paraId="039FA64E" w14:textId="77777777" w:rsidTr="00F60B45">
        <w:trPr>
          <w:cantSplit/>
        </w:trPr>
        <w:tc>
          <w:tcPr>
            <w:tcW w:w="0" w:type="auto"/>
            <w:shd w:val="clear" w:color="auto" w:fill="FCEFDC"/>
            <w:tcMar>
              <w:top w:w="92" w:type="dxa"/>
              <w:bottom w:w="92" w:type="dxa"/>
            </w:tcMar>
          </w:tcPr>
          <w:p w14:paraId="028A02F2" w14:textId="77777777" w:rsidR="00F60B45" w:rsidRPr="000A3D83" w:rsidRDefault="00000000">
            <w:pPr>
              <w:pStyle w:val="BodyText"/>
              <w:spacing w:before="0" w:after="0"/>
              <w:textAlignment w:val="center"/>
              <w:rPr>
                <w:rFonts w:ascii="Garamond" w:hAnsi="Garamond" w:cs="EB Garamond"/>
              </w:rPr>
            </w:pPr>
            <w:r w:rsidRPr="000A3D83">
              <w:rPr>
                <w:rFonts w:ascii="Garamond" w:hAnsi="Garamond" w:cs="EB Garamond"/>
                <w:noProof/>
              </w:rPr>
              <w:drawing>
                <wp:inline distT="0" distB="0" distL="0" distR="0" wp14:anchorId="1C8D010E" wp14:editId="686E2B5C">
                  <wp:extent cx="152400" cy="152400"/>
                  <wp:effectExtent l="0" t="0" r="0" b="0"/>
                  <wp:docPr id="64" name="Picture"/>
                  <wp:cNvGraphicFramePr/>
                  <a:graphic xmlns:a="http://schemas.openxmlformats.org/drawingml/2006/main">
                    <a:graphicData uri="http://schemas.openxmlformats.org/drawingml/2006/picture">
                      <pic:pic xmlns:pic="http://schemas.openxmlformats.org/drawingml/2006/picture">
                        <pic:nvPicPr>
                          <pic:cNvPr id="65" name="Picture" descr="/Applications/quarto/share/formats/docx/warning.png"/>
                          <pic:cNvPicPr>
                            <a:picLocks noChangeAspect="1" noChangeArrowheads="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rsidRPr="000A3D83">
              <w:rPr>
                <w:rFonts w:ascii="Garamond" w:hAnsi="Garamond" w:cs="EB Garamond"/>
              </w:rPr>
              <w:t xml:space="preserve">  Sakeef M. Karim’s Appointment Policy</w:t>
            </w:r>
          </w:p>
        </w:tc>
      </w:tr>
      <w:tr w:rsidR="00F60B45" w:rsidRPr="000A3D83" w14:paraId="21148792" w14:textId="77777777" w:rsidTr="00F60B45">
        <w:trPr>
          <w:cantSplit/>
        </w:trPr>
        <w:tc>
          <w:tcPr>
            <w:tcW w:w="0" w:type="auto"/>
            <w:tcMar>
              <w:top w:w="108" w:type="dxa"/>
              <w:bottom w:w="108" w:type="dxa"/>
            </w:tcMar>
          </w:tcPr>
          <w:p w14:paraId="1EBBAE25" w14:textId="73E53F8D" w:rsidR="00F60B45" w:rsidRPr="000A3D83" w:rsidRDefault="00000000">
            <w:pPr>
              <w:pStyle w:val="BodyText"/>
              <w:spacing w:before="16" w:after="16"/>
              <w:rPr>
                <w:rFonts w:ascii="Garamond" w:hAnsi="Garamond" w:cs="EB Garamond"/>
              </w:rPr>
            </w:pPr>
            <w:r w:rsidRPr="000A3D83">
              <w:rPr>
                <w:rFonts w:ascii="Garamond" w:hAnsi="Garamond" w:cs="EB Garamond"/>
              </w:rPr>
              <w:t xml:space="preserve">All meetings, </w:t>
            </w:r>
            <w:r w:rsidRPr="000A3D83">
              <w:rPr>
                <w:rFonts w:ascii="Garamond" w:hAnsi="Garamond" w:cs="EB Garamond"/>
                <w:i/>
                <w:iCs/>
              </w:rPr>
              <w:t>even during office hours</w:t>
            </w:r>
            <w:r w:rsidRPr="000A3D83">
              <w:rPr>
                <w:rFonts w:ascii="Garamond" w:hAnsi="Garamond" w:cs="EB Garamond"/>
              </w:rPr>
              <w:t xml:space="preserve">, </w:t>
            </w:r>
            <w:r w:rsidRPr="000A3D83">
              <w:rPr>
                <w:rFonts w:ascii="Garamond" w:hAnsi="Garamond" w:cs="EB Garamond"/>
                <w:i/>
                <w:iCs/>
              </w:rPr>
              <w:t>must</w:t>
            </w:r>
            <w:r w:rsidRPr="000A3D83">
              <w:rPr>
                <w:rFonts w:ascii="Garamond" w:hAnsi="Garamond" w:cs="EB Garamond"/>
              </w:rPr>
              <w:t xml:space="preserve"> be scheduled in advance via </w:t>
            </w:r>
            <w:hyperlink r:id="rId19">
              <w:r w:rsidR="00F60B45" w:rsidRPr="000A3D83">
                <w:rPr>
                  <w:rStyle w:val="Hyperlink"/>
                  <w:rFonts w:ascii="Garamond" w:hAnsi="Garamond" w:cs="EB Garamond"/>
                </w:rPr>
                <w:t>Google Calendar</w:t>
              </w:r>
            </w:hyperlink>
            <w:r w:rsidRPr="000A3D83">
              <w:rPr>
                <w:rFonts w:ascii="Garamond" w:hAnsi="Garamond" w:cs="EB Garamond"/>
              </w:rPr>
              <w:t>.</w:t>
            </w:r>
          </w:p>
        </w:tc>
      </w:tr>
    </w:tbl>
    <w:p w14:paraId="7722E690" w14:textId="77777777" w:rsidR="00F60B45" w:rsidRPr="000A3D83" w:rsidRDefault="00000000">
      <w:pPr>
        <w:pStyle w:val="Heading2"/>
        <w:rPr>
          <w:rFonts w:ascii="Garamond" w:hAnsi="Garamond" w:cs="EB Garamond"/>
        </w:rPr>
      </w:pPr>
      <w:bookmarkStart w:id="9" w:name="accessibility-and-accommodations"/>
      <w:bookmarkEnd w:id="8"/>
      <w:r w:rsidRPr="000A3D83">
        <w:rPr>
          <w:rFonts w:ascii="Garamond" w:hAnsi="Garamond" w:cs="EB Garamond"/>
        </w:rPr>
        <w:t>Accessibility and Accommodations</w:t>
      </w:r>
    </w:p>
    <w:p w14:paraId="10F425D1" w14:textId="77777777" w:rsidR="00F60B45" w:rsidRPr="000A3D83" w:rsidRDefault="00000000">
      <w:pPr>
        <w:pStyle w:val="FirstParagraph"/>
        <w:rPr>
          <w:rFonts w:ascii="Garamond" w:hAnsi="Garamond" w:cs="EB Garamond"/>
        </w:rPr>
      </w:pPr>
      <w:r w:rsidRPr="000A3D83">
        <w:rPr>
          <w:rFonts w:ascii="Garamond" w:hAnsi="Garamond" w:cs="EB Garamond"/>
        </w:rPr>
        <w:t xml:space="preserve">If you require accommodations, please contact Student Accessibility Services as soon as possible and </w:t>
      </w:r>
      <w:hyperlink r:id="rId20">
        <w:r w:rsidR="00F60B45" w:rsidRPr="000A3D83">
          <w:rPr>
            <w:rStyle w:val="Hyperlink"/>
            <w:rFonts w:ascii="Garamond" w:hAnsi="Garamond" w:cs="EB Garamond"/>
          </w:rPr>
          <w:t>submit an application through the AIM Portal</w:t>
        </w:r>
      </w:hyperlink>
      <w:r w:rsidRPr="000A3D83">
        <w:rPr>
          <w:rFonts w:ascii="Garamond" w:hAnsi="Garamond" w:cs="EB Garamond"/>
        </w:rPr>
        <w:t>. More generally, if you have any suggestions about how this class can be more accessible and inclusive, please let me know via e-mail or during office hours.</w:t>
      </w:r>
    </w:p>
    <w:p w14:paraId="015B6E04" w14:textId="77777777" w:rsidR="00F60B45" w:rsidRPr="000A3D83" w:rsidRDefault="00000000">
      <w:pPr>
        <w:pStyle w:val="Heading2"/>
        <w:rPr>
          <w:rFonts w:ascii="Garamond" w:hAnsi="Garamond" w:cs="EB Garamond"/>
        </w:rPr>
      </w:pPr>
      <w:bookmarkStart w:id="10" w:name="weekly"/>
      <w:bookmarkEnd w:id="9"/>
      <w:r w:rsidRPr="000A3D83">
        <w:rPr>
          <w:rFonts w:ascii="Garamond" w:hAnsi="Garamond" w:cs="EB Garamond"/>
        </w:rPr>
        <w:t>Weekly Schedule</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F60B45" w:rsidRPr="000A3D83" w14:paraId="08193AFF" w14:textId="77777777" w:rsidTr="00F60B45">
        <w:trPr>
          <w:cantSplit/>
        </w:trPr>
        <w:tc>
          <w:tcPr>
            <w:tcW w:w="0" w:type="auto"/>
            <w:shd w:val="clear" w:color="auto" w:fill="CCF1E3"/>
            <w:tcMar>
              <w:top w:w="92" w:type="dxa"/>
              <w:bottom w:w="92" w:type="dxa"/>
            </w:tcMar>
          </w:tcPr>
          <w:p w14:paraId="2B982D93" w14:textId="77777777" w:rsidR="00F60B45" w:rsidRPr="000A3D83" w:rsidRDefault="00000000">
            <w:pPr>
              <w:pStyle w:val="FirstParagraph"/>
              <w:spacing w:before="0" w:after="0"/>
              <w:textAlignment w:val="center"/>
              <w:rPr>
                <w:rFonts w:ascii="Garamond" w:hAnsi="Garamond" w:cs="EB Garamond"/>
              </w:rPr>
            </w:pPr>
            <w:r w:rsidRPr="000A3D83">
              <w:rPr>
                <w:rFonts w:ascii="Garamond" w:hAnsi="Garamond" w:cs="EB Garamond"/>
                <w:noProof/>
              </w:rPr>
              <w:drawing>
                <wp:inline distT="0" distB="0" distL="0" distR="0" wp14:anchorId="658247E1" wp14:editId="520C6C50">
                  <wp:extent cx="152400" cy="152400"/>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70" name="Picture" descr="/Applications/quarto/share/formats/docx/tip.png"/>
                          <pic:cNvPicPr>
                            <a:picLocks noChangeAspect="1" noChangeArrowheads="1"/>
                          </pic:cNvPicPr>
                        </pic:nvPicPr>
                        <pic:blipFill>
                          <a:blip r:embed="rId13"/>
                          <a:stretch>
                            <a:fillRect/>
                          </a:stretch>
                        </pic:blipFill>
                        <pic:spPr bwMode="auto">
                          <a:xfrm>
                            <a:off x="0" y="0"/>
                            <a:ext cx="152400" cy="152400"/>
                          </a:xfrm>
                          <a:prstGeom prst="rect">
                            <a:avLst/>
                          </a:prstGeom>
                          <a:noFill/>
                          <a:ln w="9525">
                            <a:noFill/>
                            <a:headEnd/>
                            <a:tailEnd/>
                          </a:ln>
                        </pic:spPr>
                      </pic:pic>
                    </a:graphicData>
                  </a:graphic>
                </wp:inline>
              </w:drawing>
            </w:r>
            <w:r w:rsidRPr="000A3D83">
              <w:rPr>
                <w:rFonts w:ascii="Garamond" w:hAnsi="Garamond" w:cs="EB Garamond"/>
              </w:rPr>
              <w:t xml:space="preserve">  Course Readings</w:t>
            </w:r>
          </w:p>
        </w:tc>
      </w:tr>
      <w:tr w:rsidR="00F60B45" w:rsidRPr="000A3D83" w14:paraId="4C5E6C9C" w14:textId="77777777" w:rsidTr="00F60B45">
        <w:trPr>
          <w:cantSplit/>
        </w:trPr>
        <w:tc>
          <w:tcPr>
            <w:tcW w:w="0" w:type="auto"/>
            <w:tcMar>
              <w:top w:w="108" w:type="dxa"/>
              <w:bottom w:w="108" w:type="dxa"/>
            </w:tcMar>
          </w:tcPr>
          <w:p w14:paraId="4AF8F867" w14:textId="77777777" w:rsidR="00F60B45" w:rsidRPr="000A3D83" w:rsidRDefault="00000000">
            <w:pPr>
              <w:pStyle w:val="BodyText"/>
              <w:spacing w:before="16" w:after="16"/>
              <w:rPr>
                <w:rFonts w:ascii="Garamond" w:hAnsi="Garamond" w:cs="EB Garamond"/>
              </w:rPr>
            </w:pPr>
            <w:r w:rsidRPr="000A3D83">
              <w:rPr>
                <w:rFonts w:ascii="Garamond" w:hAnsi="Garamond" w:cs="EB Garamond"/>
              </w:rPr>
              <w:t xml:space="preserve">As noted, all readings can be accessed via the </w:t>
            </w:r>
            <w:hyperlink r:id="rId21">
              <w:r w:rsidR="00F60B45" w:rsidRPr="000A3D83">
                <w:rPr>
                  <w:rStyle w:val="Hyperlink"/>
                  <w:rFonts w:ascii="Garamond" w:hAnsi="Garamond" w:cs="EB Garamond"/>
                </w:rPr>
                <w:t>eReserves page</w:t>
              </w:r>
            </w:hyperlink>
            <w:r w:rsidRPr="000A3D83">
              <w:rPr>
                <w:rFonts w:ascii="Garamond" w:hAnsi="Garamond" w:cs="EB Garamond"/>
              </w:rPr>
              <w:t xml:space="preserve"> on our course website.</w:t>
            </w:r>
          </w:p>
        </w:tc>
      </w:tr>
    </w:tbl>
    <w:bookmarkEnd w:id="10"/>
    <w:p w14:paraId="5D796F17" w14:textId="77777777" w:rsidR="00F60B45" w:rsidRPr="000A3D83" w:rsidRDefault="00000000">
      <w:pPr>
        <w:pStyle w:val="Heading1"/>
        <w:rPr>
          <w:rFonts w:ascii="Garamond" w:hAnsi="Garamond" w:cs="EB Garamond"/>
        </w:rPr>
      </w:pPr>
      <w:r w:rsidRPr="000A3D83">
        <w:rPr>
          <w:rFonts w:ascii="Garamond" w:hAnsi="Garamond" w:cs="EB Garamond"/>
        </w:rPr>
        <w:t>Reading List</w:t>
      </w:r>
    </w:p>
    <w:p w14:paraId="16A7BE11" w14:textId="5A2118CD" w:rsidR="00F60B45" w:rsidRPr="000A3D83" w:rsidRDefault="00000000" w:rsidP="000A3D83">
      <w:pPr>
        <w:pStyle w:val="FirstParagraph"/>
        <w:jc w:val="center"/>
        <w:rPr>
          <w:rFonts w:ascii="Garamond" w:hAnsi="Garamond" w:cs="EB Garamond"/>
        </w:rPr>
      </w:pPr>
      <w:r w:rsidRPr="000A3D83">
        <w:rPr>
          <w:rFonts w:ascii="Garamond" w:hAnsi="Garamond" w:cs="EB Garamond"/>
        </w:rPr>
        <w:t xml:space="preserve">Readings </w:t>
      </w:r>
      <w:r w:rsidR="000A3D83" w:rsidRPr="000A3D83">
        <w:rPr>
          <w:rFonts w:ascii="Garamond" w:hAnsi="Garamond" w:cs="EB Garamond"/>
          <w:highlight w:val="lightGray"/>
        </w:rPr>
        <w:t>highlighted</w:t>
      </w:r>
      <w:r w:rsidRPr="000A3D83">
        <w:rPr>
          <w:rFonts w:ascii="Garamond" w:hAnsi="Garamond" w:cs="EB Garamond"/>
        </w:rPr>
        <w:t xml:space="preserve"> below are recommended but optional.</w:t>
      </w:r>
    </w:p>
    <w:p w14:paraId="3C335D8E" w14:textId="77777777" w:rsidR="00F60B45" w:rsidRPr="000A3D83" w:rsidRDefault="00000000">
      <w:pPr>
        <w:pStyle w:val="Heading3"/>
        <w:rPr>
          <w:rFonts w:ascii="Garamond" w:hAnsi="Garamond" w:cs="EB Garamond"/>
        </w:rPr>
      </w:pPr>
      <w:bookmarkStart w:id="11" w:name="parti"/>
      <w:r w:rsidRPr="000A3D83">
        <w:rPr>
          <w:rFonts w:ascii="Garamond" w:hAnsi="Garamond" w:cs="EB Garamond"/>
        </w:rPr>
        <w:t>Part I: Theoretical Foundations</w:t>
      </w:r>
    </w:p>
    <w:p w14:paraId="1998E016" w14:textId="77777777" w:rsidR="00F60B45" w:rsidRPr="000A3D83" w:rsidRDefault="00000000">
      <w:pPr>
        <w:pStyle w:val="Heading4"/>
        <w:rPr>
          <w:rFonts w:ascii="Garamond" w:hAnsi="Garamond" w:cs="EB Garamond"/>
        </w:rPr>
      </w:pPr>
      <w:bookmarkStart w:id="12" w:name="week-1-the-politics-of-exclusion"/>
      <w:r w:rsidRPr="000A3D83">
        <w:rPr>
          <w:rFonts w:ascii="Garamond" w:hAnsi="Garamond" w:cs="EB Garamond"/>
        </w:rPr>
        <w:t>Week 1: The Politics of Exclusion</w:t>
      </w:r>
    </w:p>
    <w:p w14:paraId="18D97B1F" w14:textId="77777777" w:rsidR="00F60B45" w:rsidRPr="000A3D83" w:rsidRDefault="00000000">
      <w:pPr>
        <w:pStyle w:val="Heading6"/>
        <w:rPr>
          <w:rFonts w:ascii="Garamond" w:hAnsi="Garamond" w:cs="EB Garamond"/>
        </w:rPr>
      </w:pPr>
      <w:bookmarkStart w:id="13" w:name="september-3rd"/>
      <w:r w:rsidRPr="000A3D83">
        <w:rPr>
          <w:rFonts w:ascii="Garamond" w:hAnsi="Garamond" w:cs="EB Garamond"/>
        </w:rPr>
        <w:t xml:space="preserve"> September 3</w:t>
      </w:r>
      <w:r w:rsidRPr="000A3D83">
        <w:rPr>
          <w:rFonts w:ascii="Garamond" w:hAnsi="Garamond" w:cs="EB Garamond"/>
          <w:vertAlign w:val="superscript"/>
        </w:rPr>
        <w:t>rd</w:t>
      </w:r>
    </w:p>
    <w:p w14:paraId="6A55008B" w14:textId="77777777" w:rsidR="00F60B45" w:rsidRPr="000A3D83" w:rsidRDefault="00000000">
      <w:pPr>
        <w:pStyle w:val="FirstParagraph"/>
        <w:rPr>
          <w:rFonts w:ascii="Garamond" w:hAnsi="Garamond" w:cs="EB Garamond"/>
        </w:rPr>
      </w:pPr>
      <w:r w:rsidRPr="000A3D83">
        <w:rPr>
          <w:rFonts w:ascii="Garamond" w:hAnsi="Garamond" w:cs="EB Garamond"/>
          <w:i/>
          <w:iCs/>
        </w:rPr>
        <w:t>The Far Right Today</w:t>
      </w:r>
      <w:r w:rsidRPr="000A3D83">
        <w:rPr>
          <w:rFonts w:ascii="Garamond" w:hAnsi="Garamond" w:cs="EB Garamond"/>
        </w:rPr>
        <w:t xml:space="preserve"> (Mudde 2019)</w:t>
      </w:r>
    </w:p>
    <w:p w14:paraId="5A02BBBF" w14:textId="77777777" w:rsidR="00F60B45" w:rsidRPr="000A3D83" w:rsidRDefault="00000000">
      <w:pPr>
        <w:pStyle w:val="Compact"/>
        <w:numPr>
          <w:ilvl w:val="0"/>
          <w:numId w:val="2"/>
        </w:numPr>
        <w:rPr>
          <w:rFonts w:ascii="Garamond" w:hAnsi="Garamond" w:cs="EB Garamond"/>
        </w:rPr>
      </w:pPr>
      <w:r w:rsidRPr="000A3D83">
        <w:rPr>
          <w:rFonts w:ascii="Garamond" w:hAnsi="Garamond" w:cs="EB Garamond"/>
        </w:rPr>
        <w:t>Introduction</w:t>
      </w:r>
    </w:p>
    <w:p w14:paraId="35E973C4" w14:textId="77777777" w:rsidR="00F60B45" w:rsidRPr="000A3D83" w:rsidRDefault="00000000">
      <w:pPr>
        <w:pStyle w:val="Compact"/>
        <w:numPr>
          <w:ilvl w:val="0"/>
          <w:numId w:val="2"/>
        </w:numPr>
        <w:rPr>
          <w:rFonts w:ascii="Garamond" w:hAnsi="Garamond" w:cs="EB Garamond"/>
          <w:highlight w:val="lightGray"/>
        </w:rPr>
      </w:pPr>
      <w:r w:rsidRPr="000A3D83">
        <w:rPr>
          <w:rFonts w:ascii="Garamond" w:hAnsi="Garamond" w:cs="EB Garamond"/>
          <w:highlight w:val="lightGray"/>
        </w:rPr>
        <w:t>Chapter 1</w:t>
      </w:r>
    </w:p>
    <w:p w14:paraId="580AF6D3" w14:textId="77777777" w:rsidR="00F60B45" w:rsidRPr="000A3D83" w:rsidRDefault="00000000">
      <w:pPr>
        <w:pStyle w:val="Compact"/>
        <w:numPr>
          <w:ilvl w:val="0"/>
          <w:numId w:val="2"/>
        </w:numPr>
        <w:rPr>
          <w:rFonts w:ascii="Garamond" w:hAnsi="Garamond" w:cs="EB Garamond"/>
          <w:highlight w:val="lightGray"/>
        </w:rPr>
      </w:pPr>
      <w:r w:rsidRPr="000A3D83">
        <w:rPr>
          <w:rFonts w:ascii="Garamond" w:hAnsi="Garamond" w:cs="EB Garamond"/>
          <w:highlight w:val="lightGray"/>
        </w:rPr>
        <w:t>Chapter 2</w:t>
      </w:r>
    </w:p>
    <w:p w14:paraId="37ABE793" w14:textId="77777777" w:rsidR="00F60B45" w:rsidRPr="000A3D83" w:rsidRDefault="00000000">
      <w:pPr>
        <w:pStyle w:val="Heading4"/>
        <w:rPr>
          <w:rFonts w:ascii="Garamond" w:hAnsi="Garamond" w:cs="EB Garamond"/>
        </w:rPr>
      </w:pPr>
      <w:bookmarkStart w:id="14" w:name="week-2-populism"/>
      <w:bookmarkEnd w:id="12"/>
      <w:bookmarkEnd w:id="13"/>
      <w:r w:rsidRPr="000A3D83">
        <w:rPr>
          <w:rFonts w:ascii="Garamond" w:hAnsi="Garamond" w:cs="EB Garamond"/>
        </w:rPr>
        <w:lastRenderedPageBreak/>
        <w:t>Week 2: Populism</w:t>
      </w:r>
    </w:p>
    <w:p w14:paraId="58DFD3F5" w14:textId="77777777" w:rsidR="00F60B45" w:rsidRPr="000A3D83" w:rsidRDefault="00000000">
      <w:pPr>
        <w:pStyle w:val="Heading6"/>
        <w:rPr>
          <w:rFonts w:ascii="Garamond" w:hAnsi="Garamond" w:cs="EB Garamond"/>
        </w:rPr>
      </w:pPr>
      <w:bookmarkStart w:id="15" w:name="september-8th-september-10th"/>
      <w:r w:rsidRPr="000A3D83">
        <w:rPr>
          <w:rFonts w:ascii="Garamond" w:hAnsi="Garamond" w:cs="EB Garamond"/>
        </w:rPr>
        <w:t xml:space="preserve"> September 8</w:t>
      </w:r>
      <w:r w:rsidRPr="000A3D83">
        <w:rPr>
          <w:rFonts w:ascii="Garamond" w:hAnsi="Garamond" w:cs="EB Garamond"/>
          <w:vertAlign w:val="superscript"/>
        </w:rPr>
        <w:t>th</w:t>
      </w:r>
      <w:r w:rsidRPr="000A3D83">
        <w:rPr>
          <w:rFonts w:ascii="Garamond" w:hAnsi="Garamond" w:cs="EB Garamond"/>
        </w:rPr>
        <w:t xml:space="preserve"> &amp; September 10</w:t>
      </w:r>
      <w:r w:rsidRPr="000A3D83">
        <w:rPr>
          <w:rFonts w:ascii="Garamond" w:hAnsi="Garamond" w:cs="EB Garamond"/>
          <w:vertAlign w:val="superscript"/>
        </w:rPr>
        <w:t>th</w:t>
      </w:r>
    </w:p>
    <w:p w14:paraId="1DD34AE1" w14:textId="77777777" w:rsidR="00F60B45" w:rsidRPr="000A3D83" w:rsidRDefault="00000000">
      <w:pPr>
        <w:pStyle w:val="FirstParagraph"/>
        <w:rPr>
          <w:rFonts w:ascii="Garamond" w:hAnsi="Garamond" w:cs="EB Garamond"/>
        </w:rPr>
      </w:pPr>
      <w:r w:rsidRPr="000A3D83">
        <w:rPr>
          <w:rFonts w:ascii="Garamond" w:hAnsi="Garamond" w:cs="EB Garamond"/>
          <w:i/>
          <w:iCs/>
        </w:rPr>
        <w:t>Populism: A Very Short Introduction</w:t>
      </w:r>
      <w:r w:rsidRPr="000A3D83">
        <w:rPr>
          <w:rFonts w:ascii="Garamond" w:hAnsi="Garamond" w:cs="EB Garamond"/>
        </w:rPr>
        <w:t xml:space="preserve"> (Mudde and Rovira Kaltwasser 2017)</w:t>
      </w:r>
    </w:p>
    <w:p w14:paraId="4DEC4A4B" w14:textId="77777777" w:rsidR="00F60B45" w:rsidRPr="000A3D83" w:rsidRDefault="00000000">
      <w:pPr>
        <w:pStyle w:val="Compact"/>
        <w:numPr>
          <w:ilvl w:val="0"/>
          <w:numId w:val="3"/>
        </w:numPr>
        <w:rPr>
          <w:rFonts w:ascii="Garamond" w:hAnsi="Garamond" w:cs="EB Garamond"/>
        </w:rPr>
      </w:pPr>
      <w:r w:rsidRPr="000A3D83">
        <w:rPr>
          <w:rFonts w:ascii="Garamond" w:hAnsi="Garamond" w:cs="EB Garamond"/>
        </w:rPr>
        <w:t>Chapter 1</w:t>
      </w:r>
    </w:p>
    <w:p w14:paraId="7CEAEDB1" w14:textId="77777777" w:rsidR="00F60B45" w:rsidRPr="000A3D83" w:rsidRDefault="00000000">
      <w:pPr>
        <w:pStyle w:val="Compact"/>
        <w:numPr>
          <w:ilvl w:val="0"/>
          <w:numId w:val="3"/>
        </w:numPr>
        <w:rPr>
          <w:rFonts w:ascii="Garamond" w:hAnsi="Garamond" w:cs="EB Garamond"/>
        </w:rPr>
      </w:pPr>
      <w:r w:rsidRPr="000A3D83">
        <w:rPr>
          <w:rFonts w:ascii="Garamond" w:hAnsi="Garamond" w:cs="EB Garamond"/>
        </w:rPr>
        <w:t>Chapter 2</w:t>
      </w:r>
    </w:p>
    <w:p w14:paraId="5BADA652" w14:textId="77777777" w:rsidR="00F60B45" w:rsidRPr="000A3D83" w:rsidRDefault="00000000">
      <w:pPr>
        <w:pStyle w:val="FirstParagraph"/>
        <w:rPr>
          <w:rFonts w:ascii="Garamond" w:hAnsi="Garamond" w:cs="EB Garamond"/>
        </w:rPr>
      </w:pPr>
      <w:r w:rsidRPr="000A3D83">
        <w:rPr>
          <w:rFonts w:ascii="Garamond" w:hAnsi="Garamond" w:cs="EB Garamond"/>
          <w:i/>
          <w:iCs/>
        </w:rPr>
        <w:t>The Populist Zeitgeist</w:t>
      </w:r>
      <w:r w:rsidRPr="000A3D83">
        <w:rPr>
          <w:rFonts w:ascii="Garamond" w:hAnsi="Garamond" w:cs="EB Garamond"/>
        </w:rPr>
        <w:t xml:space="preserve"> (Mudde 2004)</w:t>
      </w:r>
    </w:p>
    <w:p w14:paraId="2FD27DC5" w14:textId="77777777" w:rsidR="00F60B45" w:rsidRPr="000A3D83" w:rsidRDefault="00000000">
      <w:pPr>
        <w:pStyle w:val="BodyText"/>
        <w:rPr>
          <w:rFonts w:ascii="Garamond" w:hAnsi="Garamond" w:cs="EB Garamond"/>
        </w:rPr>
      </w:pPr>
      <w:r w:rsidRPr="000A3D83">
        <w:rPr>
          <w:rFonts w:ascii="Garamond" w:hAnsi="Garamond" w:cs="EB Garamond"/>
          <w:i/>
          <w:iCs/>
        </w:rPr>
        <w:t>Trust the People! Populism and the Two Faces of Democracy</w:t>
      </w:r>
      <w:r w:rsidRPr="000A3D83">
        <w:rPr>
          <w:rFonts w:ascii="Garamond" w:hAnsi="Garamond" w:cs="EB Garamond"/>
        </w:rPr>
        <w:t xml:space="preserve"> (Canovan 1999)</w:t>
      </w:r>
    </w:p>
    <w:p w14:paraId="392FAA36" w14:textId="77777777" w:rsidR="00F60B45" w:rsidRPr="000A3D83" w:rsidRDefault="00000000">
      <w:pPr>
        <w:pStyle w:val="BodyText"/>
        <w:rPr>
          <w:rFonts w:ascii="Garamond" w:hAnsi="Garamond" w:cs="EB Garamond"/>
        </w:rPr>
      </w:pPr>
      <w:r w:rsidRPr="000A3D83">
        <w:rPr>
          <w:rFonts w:ascii="Garamond" w:hAnsi="Garamond" w:cs="EB Garamond"/>
          <w:i/>
          <w:iCs/>
          <w:highlight w:val="lightGray"/>
        </w:rPr>
        <w:t>When the Whole Is Greater than the Sum of Its Parts: On the Conceptualization and Measurement of Populist Attitudes and Other Multidimensional Constructs</w:t>
      </w:r>
      <w:r w:rsidRPr="000A3D83">
        <w:rPr>
          <w:rFonts w:ascii="Garamond" w:hAnsi="Garamond" w:cs="EB Garamond"/>
          <w:highlight w:val="lightGray"/>
        </w:rPr>
        <w:t xml:space="preserve"> (Wuttke, Schimpf, and Schoen 2020)</w:t>
      </w:r>
    </w:p>
    <w:p w14:paraId="74A1A392" w14:textId="77777777" w:rsidR="00F60B45" w:rsidRPr="000A3D83" w:rsidRDefault="00000000">
      <w:pPr>
        <w:pStyle w:val="Heading4"/>
        <w:rPr>
          <w:rFonts w:ascii="Garamond" w:hAnsi="Garamond" w:cs="EB Garamond"/>
        </w:rPr>
      </w:pPr>
      <w:bookmarkStart w:id="16" w:name="week-3-nationalism"/>
      <w:bookmarkEnd w:id="14"/>
      <w:bookmarkEnd w:id="15"/>
      <w:r w:rsidRPr="000A3D83">
        <w:rPr>
          <w:rFonts w:ascii="Garamond" w:hAnsi="Garamond" w:cs="EB Garamond"/>
        </w:rPr>
        <w:t>Week 3: Nationalism</w:t>
      </w:r>
    </w:p>
    <w:p w14:paraId="780CFC97" w14:textId="77777777" w:rsidR="00F60B45" w:rsidRPr="000A3D83" w:rsidRDefault="00000000">
      <w:pPr>
        <w:pStyle w:val="Heading6"/>
        <w:rPr>
          <w:rFonts w:ascii="Garamond" w:hAnsi="Garamond" w:cs="EB Garamond"/>
        </w:rPr>
      </w:pPr>
      <w:bookmarkStart w:id="17" w:name="september-15th-september-17th"/>
      <w:r w:rsidRPr="000A3D83">
        <w:rPr>
          <w:rFonts w:ascii="Garamond" w:hAnsi="Garamond" w:cs="EB Garamond"/>
        </w:rPr>
        <w:t xml:space="preserve"> September 15</w:t>
      </w:r>
      <w:r w:rsidRPr="000A3D83">
        <w:rPr>
          <w:rFonts w:ascii="Garamond" w:hAnsi="Garamond" w:cs="EB Garamond"/>
          <w:vertAlign w:val="superscript"/>
        </w:rPr>
        <w:t>th</w:t>
      </w:r>
      <w:r w:rsidRPr="000A3D83">
        <w:rPr>
          <w:rFonts w:ascii="Garamond" w:hAnsi="Garamond" w:cs="EB Garamond"/>
        </w:rPr>
        <w:t xml:space="preserve"> &amp; September 17</w:t>
      </w:r>
      <w:r w:rsidRPr="000A3D83">
        <w:rPr>
          <w:rFonts w:ascii="Garamond" w:hAnsi="Garamond" w:cs="EB Garamond"/>
          <w:vertAlign w:val="superscript"/>
        </w:rPr>
        <w:t>th</w:t>
      </w:r>
    </w:p>
    <w:p w14:paraId="254323EB" w14:textId="77777777" w:rsidR="00F60B45" w:rsidRPr="000A3D83" w:rsidRDefault="00000000">
      <w:pPr>
        <w:pStyle w:val="FirstParagraph"/>
        <w:rPr>
          <w:rFonts w:ascii="Garamond" w:hAnsi="Garamond" w:cs="EB Garamond"/>
        </w:rPr>
      </w:pPr>
      <w:r w:rsidRPr="000A3D83">
        <w:rPr>
          <w:rFonts w:ascii="Garamond" w:hAnsi="Garamond" w:cs="EB Garamond"/>
          <w:i/>
          <w:iCs/>
        </w:rPr>
        <w:t>Nationalism Reframed: Nationhood and the National Question in the New Europe</w:t>
      </w:r>
      <w:r w:rsidRPr="000A3D83">
        <w:rPr>
          <w:rFonts w:ascii="Garamond" w:hAnsi="Garamond" w:cs="EB Garamond"/>
        </w:rPr>
        <w:t xml:space="preserve"> (Brubaker 1996)</w:t>
      </w:r>
    </w:p>
    <w:p w14:paraId="1BC5B9FA" w14:textId="77777777" w:rsidR="00F60B45" w:rsidRPr="000A3D83" w:rsidRDefault="00000000">
      <w:pPr>
        <w:pStyle w:val="Compact"/>
        <w:numPr>
          <w:ilvl w:val="0"/>
          <w:numId w:val="4"/>
        </w:numPr>
        <w:rPr>
          <w:rFonts w:ascii="Garamond" w:hAnsi="Garamond" w:cs="EB Garamond"/>
        </w:rPr>
      </w:pPr>
      <w:r w:rsidRPr="000A3D83">
        <w:rPr>
          <w:rFonts w:ascii="Garamond" w:hAnsi="Garamond" w:cs="EB Garamond"/>
        </w:rPr>
        <w:t>Chapter 1</w:t>
      </w:r>
    </w:p>
    <w:p w14:paraId="0B7C69DD" w14:textId="77777777" w:rsidR="00F60B45" w:rsidRPr="000A3D83" w:rsidRDefault="00000000">
      <w:pPr>
        <w:pStyle w:val="FirstParagraph"/>
        <w:rPr>
          <w:rFonts w:ascii="Garamond" w:hAnsi="Garamond" w:cs="EB Garamond"/>
        </w:rPr>
      </w:pPr>
      <w:r w:rsidRPr="000A3D83">
        <w:rPr>
          <w:rFonts w:ascii="Garamond" w:hAnsi="Garamond" w:cs="EB Garamond"/>
          <w:i/>
          <w:iCs/>
        </w:rPr>
        <w:t>Nationalism in Settled Times</w:t>
      </w:r>
      <w:r w:rsidRPr="000A3D83">
        <w:rPr>
          <w:rFonts w:ascii="Garamond" w:hAnsi="Garamond" w:cs="EB Garamond"/>
        </w:rPr>
        <w:t xml:space="preserve"> (Bonikowski 2016)</w:t>
      </w:r>
    </w:p>
    <w:p w14:paraId="3EF6060C" w14:textId="77777777" w:rsidR="00F60B45" w:rsidRPr="000A3D83" w:rsidRDefault="00000000">
      <w:pPr>
        <w:pStyle w:val="BodyText"/>
        <w:rPr>
          <w:rFonts w:ascii="Garamond" w:hAnsi="Garamond" w:cs="EB Garamond"/>
        </w:rPr>
      </w:pPr>
      <w:r w:rsidRPr="000A3D83">
        <w:rPr>
          <w:rFonts w:ascii="Garamond" w:hAnsi="Garamond" w:cs="EB Garamond"/>
          <w:i/>
          <w:iCs/>
        </w:rPr>
        <w:t>How Legacies of Geopolitical Trauma Shape Popular Nationalism Today</w:t>
      </w:r>
      <w:r w:rsidRPr="000A3D83">
        <w:rPr>
          <w:rFonts w:ascii="Garamond" w:hAnsi="Garamond" w:cs="EB Garamond"/>
        </w:rPr>
        <w:t xml:space="preserve"> (Soehl and Karim 2021)</w:t>
      </w:r>
    </w:p>
    <w:p w14:paraId="7F52CE20" w14:textId="77777777" w:rsidR="00F60B45" w:rsidRPr="000A3D83" w:rsidRDefault="00000000">
      <w:pPr>
        <w:pStyle w:val="BodyText"/>
        <w:rPr>
          <w:rFonts w:ascii="Garamond" w:hAnsi="Garamond" w:cs="EB Garamond"/>
        </w:rPr>
      </w:pPr>
      <w:r w:rsidRPr="000A3D83">
        <w:rPr>
          <w:rFonts w:ascii="Garamond" w:hAnsi="Garamond" w:cs="EB Garamond"/>
          <w:i/>
          <w:iCs/>
        </w:rPr>
        <w:t>The Partisan Sorting of “America”: How Nationalist Cleavages Shaped the 2016 U.S. Presidential Election</w:t>
      </w:r>
      <w:r w:rsidRPr="000A3D83">
        <w:rPr>
          <w:rFonts w:ascii="Garamond" w:hAnsi="Garamond" w:cs="EB Garamond"/>
        </w:rPr>
        <w:t xml:space="preserve"> (Bonikowski, Feinstein, and Bock 2021)</w:t>
      </w:r>
    </w:p>
    <w:p w14:paraId="26BAA4AD" w14:textId="77777777" w:rsidR="00F60B45" w:rsidRPr="000A3D83" w:rsidRDefault="00000000">
      <w:pPr>
        <w:pStyle w:val="Heading4"/>
        <w:rPr>
          <w:rFonts w:ascii="Garamond" w:hAnsi="Garamond" w:cs="EB Garamond"/>
        </w:rPr>
      </w:pPr>
      <w:bookmarkStart w:id="18" w:name="week-4-authoritarianism"/>
      <w:bookmarkEnd w:id="16"/>
      <w:bookmarkEnd w:id="17"/>
      <w:r w:rsidRPr="000A3D83">
        <w:rPr>
          <w:rFonts w:ascii="Garamond" w:hAnsi="Garamond" w:cs="EB Garamond"/>
        </w:rPr>
        <w:t>Week 4: Authoritarianism</w:t>
      </w:r>
    </w:p>
    <w:p w14:paraId="614C4ED9" w14:textId="77777777" w:rsidR="00F60B45" w:rsidRPr="000A3D83" w:rsidRDefault="00000000">
      <w:pPr>
        <w:pStyle w:val="Heading6"/>
        <w:rPr>
          <w:rFonts w:ascii="Garamond" w:hAnsi="Garamond" w:cs="EB Garamond"/>
        </w:rPr>
      </w:pPr>
      <w:bookmarkStart w:id="19" w:name="september-22nd-september-24th"/>
      <w:r w:rsidRPr="000A3D83">
        <w:rPr>
          <w:rFonts w:ascii="Garamond" w:hAnsi="Garamond" w:cs="EB Garamond"/>
        </w:rPr>
        <w:t xml:space="preserve"> September 22</w:t>
      </w:r>
      <w:r w:rsidRPr="000A3D83">
        <w:rPr>
          <w:rFonts w:ascii="Garamond" w:hAnsi="Garamond" w:cs="EB Garamond"/>
          <w:vertAlign w:val="superscript"/>
        </w:rPr>
        <w:t>nd</w:t>
      </w:r>
      <w:r w:rsidRPr="000A3D83">
        <w:rPr>
          <w:rFonts w:ascii="Garamond" w:hAnsi="Garamond" w:cs="EB Garamond"/>
        </w:rPr>
        <w:t xml:space="preserve"> &amp; September 24</w:t>
      </w:r>
      <w:r w:rsidRPr="000A3D83">
        <w:rPr>
          <w:rFonts w:ascii="Garamond" w:hAnsi="Garamond" w:cs="EB Garamond"/>
          <w:vertAlign w:val="superscript"/>
        </w:rPr>
        <w:t>th</w:t>
      </w:r>
    </w:p>
    <w:p w14:paraId="4779B80B" w14:textId="77777777" w:rsidR="00F60B45" w:rsidRPr="000A3D83" w:rsidRDefault="00000000">
      <w:pPr>
        <w:pStyle w:val="FirstParagraph"/>
        <w:rPr>
          <w:rFonts w:ascii="Garamond" w:hAnsi="Garamond" w:cs="EB Garamond"/>
        </w:rPr>
      </w:pPr>
      <w:r w:rsidRPr="000A3D83">
        <w:rPr>
          <w:rFonts w:ascii="Garamond" w:hAnsi="Garamond" w:cs="EB Garamond"/>
          <w:i/>
          <w:iCs/>
        </w:rPr>
        <w:t>Ethno-Nationalist Populism and the Mobilization of Collective Resentment</w:t>
      </w:r>
      <w:r w:rsidRPr="000A3D83">
        <w:rPr>
          <w:rFonts w:ascii="Garamond" w:hAnsi="Garamond" w:cs="EB Garamond"/>
        </w:rPr>
        <w:t xml:space="preserve"> (Bonikowski 2017)</w:t>
      </w:r>
    </w:p>
    <w:p w14:paraId="23965657" w14:textId="77777777" w:rsidR="00F60B45" w:rsidRPr="000A3D83" w:rsidRDefault="00000000">
      <w:pPr>
        <w:pStyle w:val="BodyText"/>
        <w:rPr>
          <w:rFonts w:ascii="Garamond" w:hAnsi="Garamond" w:cs="EB Garamond"/>
        </w:rPr>
      </w:pPr>
      <w:r w:rsidRPr="000A3D83">
        <w:rPr>
          <w:rFonts w:ascii="Garamond" w:hAnsi="Garamond" w:cs="EB Garamond"/>
          <w:i/>
          <w:iCs/>
        </w:rPr>
        <w:t>Life in Authoritarian States Is Mostly Boring and Tolerable</w:t>
      </w:r>
      <w:r w:rsidRPr="000A3D83">
        <w:rPr>
          <w:rFonts w:ascii="Garamond" w:hAnsi="Garamond" w:cs="EB Garamond"/>
        </w:rPr>
        <w:t xml:space="preserve"> (Pepinsky 2017)</w:t>
      </w:r>
    </w:p>
    <w:p w14:paraId="597B0100" w14:textId="77777777" w:rsidR="00F60B45" w:rsidRPr="000A3D83" w:rsidRDefault="00000000">
      <w:pPr>
        <w:pStyle w:val="BodyText"/>
        <w:rPr>
          <w:rFonts w:ascii="Garamond" w:hAnsi="Garamond" w:cs="EB Garamond"/>
        </w:rPr>
      </w:pPr>
      <w:r w:rsidRPr="000A3D83">
        <w:rPr>
          <w:rFonts w:ascii="Garamond" w:hAnsi="Garamond" w:cs="EB Garamond"/>
          <w:i/>
          <w:iCs/>
        </w:rPr>
        <w:t>Formal Models of Authoritarian Regimes: A Critique</w:t>
      </w:r>
      <w:r w:rsidRPr="000A3D83">
        <w:rPr>
          <w:rFonts w:ascii="Garamond" w:hAnsi="Garamond" w:cs="EB Garamond"/>
        </w:rPr>
        <w:t xml:space="preserve"> (Przeworski 2023)</w:t>
      </w:r>
    </w:p>
    <w:p w14:paraId="5EE23C15" w14:textId="77777777" w:rsidR="00F60B45" w:rsidRPr="000A3D83" w:rsidRDefault="00000000">
      <w:pPr>
        <w:pStyle w:val="BodyText"/>
        <w:rPr>
          <w:rFonts w:ascii="Garamond" w:hAnsi="Garamond" w:cs="EB Garamond"/>
        </w:rPr>
      </w:pPr>
      <w:r w:rsidRPr="000A3D83">
        <w:rPr>
          <w:rFonts w:ascii="Garamond" w:hAnsi="Garamond" w:cs="EB Garamond"/>
          <w:i/>
          <w:iCs/>
        </w:rPr>
        <w:t>The Psychological Causes and Societal Consequences of Authoritarianism</w:t>
      </w:r>
      <w:r w:rsidRPr="000A3D83">
        <w:rPr>
          <w:rFonts w:ascii="Garamond" w:hAnsi="Garamond" w:cs="EB Garamond"/>
        </w:rPr>
        <w:t xml:space="preserve"> (Osborne et al. 2023)</w:t>
      </w:r>
    </w:p>
    <w:p w14:paraId="2827DEBA" w14:textId="77777777" w:rsidR="00F60B45" w:rsidRPr="000A3D83" w:rsidRDefault="00000000">
      <w:pPr>
        <w:pStyle w:val="BodyText"/>
        <w:rPr>
          <w:rFonts w:ascii="Garamond" w:hAnsi="Garamond" w:cs="EB Garamond"/>
        </w:rPr>
      </w:pPr>
      <w:r w:rsidRPr="000A3D83">
        <w:rPr>
          <w:rFonts w:ascii="Garamond" w:hAnsi="Garamond" w:cs="EB Garamond"/>
          <w:i/>
          <w:iCs/>
          <w:highlight w:val="lightGray"/>
        </w:rPr>
        <w:t>Authoritarianism, Threat, and Intolerance</w:t>
      </w:r>
      <w:r w:rsidRPr="000A3D83">
        <w:rPr>
          <w:rFonts w:ascii="Garamond" w:hAnsi="Garamond" w:cs="EB Garamond"/>
          <w:highlight w:val="lightGray"/>
        </w:rPr>
        <w:t xml:space="preserve"> (Feldman 2020)</w:t>
      </w:r>
    </w:p>
    <w:p w14:paraId="1C984B08" w14:textId="77777777" w:rsidR="00F60B45" w:rsidRPr="000A3D83" w:rsidRDefault="00000000">
      <w:pPr>
        <w:pStyle w:val="Heading4"/>
        <w:rPr>
          <w:rFonts w:ascii="Garamond" w:hAnsi="Garamond" w:cs="EB Garamond"/>
        </w:rPr>
      </w:pPr>
      <w:bookmarkStart w:id="20" w:name="week-5-fascism"/>
      <w:bookmarkEnd w:id="18"/>
      <w:bookmarkEnd w:id="19"/>
      <w:r w:rsidRPr="000A3D83">
        <w:rPr>
          <w:rFonts w:ascii="Garamond" w:hAnsi="Garamond" w:cs="EB Garamond"/>
        </w:rPr>
        <w:t>Week 5: Fascism</w:t>
      </w:r>
    </w:p>
    <w:p w14:paraId="198333FF" w14:textId="77777777" w:rsidR="00F60B45" w:rsidRPr="000A3D83" w:rsidRDefault="00000000">
      <w:pPr>
        <w:pStyle w:val="Heading6"/>
        <w:rPr>
          <w:rFonts w:ascii="Garamond" w:hAnsi="Garamond" w:cs="EB Garamond"/>
        </w:rPr>
      </w:pPr>
      <w:bookmarkStart w:id="21" w:name="september-29th-october-1st"/>
      <w:r w:rsidRPr="000A3D83">
        <w:rPr>
          <w:rFonts w:ascii="Garamond" w:hAnsi="Garamond" w:cs="EB Garamond"/>
        </w:rPr>
        <w:t xml:space="preserve"> September 29</w:t>
      </w:r>
      <w:r w:rsidRPr="000A3D83">
        <w:rPr>
          <w:rFonts w:ascii="Garamond" w:hAnsi="Garamond" w:cs="EB Garamond"/>
          <w:vertAlign w:val="superscript"/>
        </w:rPr>
        <w:t>th</w:t>
      </w:r>
      <w:r w:rsidRPr="000A3D83">
        <w:rPr>
          <w:rFonts w:ascii="Garamond" w:hAnsi="Garamond" w:cs="EB Garamond"/>
        </w:rPr>
        <w:t xml:space="preserve"> &amp; October 1</w:t>
      </w:r>
      <w:r w:rsidRPr="000A3D83">
        <w:rPr>
          <w:rFonts w:ascii="Garamond" w:hAnsi="Garamond" w:cs="EB Garamond"/>
          <w:vertAlign w:val="superscript"/>
        </w:rPr>
        <w:t>st</w:t>
      </w:r>
    </w:p>
    <w:p w14:paraId="596E790E" w14:textId="77777777" w:rsidR="00F60B45" w:rsidRPr="000A3D83" w:rsidRDefault="00000000">
      <w:pPr>
        <w:pStyle w:val="FirstParagraph"/>
        <w:rPr>
          <w:rFonts w:ascii="Garamond" w:hAnsi="Garamond" w:cs="EB Garamond"/>
        </w:rPr>
      </w:pPr>
      <w:r w:rsidRPr="000A3D83">
        <w:rPr>
          <w:rFonts w:ascii="Garamond" w:hAnsi="Garamond" w:cs="EB Garamond"/>
          <w:i/>
          <w:iCs/>
        </w:rPr>
        <w:t>What Makes Fascism Fascist?</w:t>
      </w:r>
      <w:r w:rsidRPr="000A3D83">
        <w:rPr>
          <w:rFonts w:ascii="Garamond" w:hAnsi="Garamond" w:cs="EB Garamond"/>
        </w:rPr>
        <w:t xml:space="preserve"> (Ganz 2022)</w:t>
      </w:r>
    </w:p>
    <w:p w14:paraId="7E26E97F" w14:textId="77777777" w:rsidR="00F60B45" w:rsidRPr="000A3D83" w:rsidRDefault="00000000">
      <w:pPr>
        <w:pStyle w:val="BodyText"/>
        <w:rPr>
          <w:rFonts w:ascii="Garamond" w:hAnsi="Garamond" w:cs="EB Garamond"/>
        </w:rPr>
      </w:pPr>
      <w:r w:rsidRPr="000A3D83">
        <w:rPr>
          <w:rFonts w:ascii="Garamond" w:hAnsi="Garamond" w:cs="EB Garamond"/>
          <w:i/>
          <w:iCs/>
        </w:rPr>
        <w:t>Fascists</w:t>
      </w:r>
      <w:r w:rsidRPr="000A3D83">
        <w:rPr>
          <w:rFonts w:ascii="Garamond" w:hAnsi="Garamond" w:cs="EB Garamond"/>
        </w:rPr>
        <w:t xml:space="preserve"> (Mann 2004)</w:t>
      </w:r>
    </w:p>
    <w:p w14:paraId="35D89E0E" w14:textId="77777777" w:rsidR="00F60B45" w:rsidRPr="000A3D83" w:rsidRDefault="00000000">
      <w:pPr>
        <w:pStyle w:val="Compact"/>
        <w:numPr>
          <w:ilvl w:val="0"/>
          <w:numId w:val="5"/>
        </w:numPr>
        <w:rPr>
          <w:rFonts w:ascii="Garamond" w:hAnsi="Garamond" w:cs="EB Garamond"/>
        </w:rPr>
      </w:pPr>
      <w:r w:rsidRPr="000A3D83">
        <w:rPr>
          <w:rFonts w:ascii="Garamond" w:hAnsi="Garamond" w:cs="EB Garamond"/>
        </w:rPr>
        <w:t>Chapter 1</w:t>
      </w:r>
    </w:p>
    <w:p w14:paraId="52344EBC" w14:textId="77777777" w:rsidR="00F60B45" w:rsidRPr="000A3D83" w:rsidRDefault="00000000">
      <w:pPr>
        <w:pStyle w:val="FirstParagraph"/>
        <w:rPr>
          <w:rFonts w:ascii="Garamond" w:hAnsi="Garamond" w:cs="EB Garamond"/>
        </w:rPr>
      </w:pPr>
      <w:r w:rsidRPr="000A3D83">
        <w:rPr>
          <w:rFonts w:ascii="Garamond" w:hAnsi="Garamond" w:cs="EB Garamond"/>
          <w:i/>
          <w:iCs/>
        </w:rPr>
        <w:t>How Fascism Works: The Politics of Us and Them</w:t>
      </w:r>
      <w:r w:rsidRPr="000A3D83">
        <w:rPr>
          <w:rFonts w:ascii="Garamond" w:hAnsi="Garamond" w:cs="EB Garamond"/>
        </w:rPr>
        <w:t xml:space="preserve"> (Stanley 2018)</w:t>
      </w:r>
    </w:p>
    <w:p w14:paraId="3BBD5F5C" w14:textId="77777777" w:rsidR="00F60B45" w:rsidRPr="000A3D83" w:rsidRDefault="00000000">
      <w:pPr>
        <w:pStyle w:val="Compact"/>
        <w:numPr>
          <w:ilvl w:val="0"/>
          <w:numId w:val="6"/>
        </w:numPr>
        <w:rPr>
          <w:rFonts w:ascii="Garamond" w:hAnsi="Garamond" w:cs="EB Garamond"/>
        </w:rPr>
      </w:pPr>
      <w:r w:rsidRPr="000A3D83">
        <w:rPr>
          <w:rFonts w:ascii="Garamond" w:hAnsi="Garamond" w:cs="EB Garamond"/>
        </w:rPr>
        <w:t>Chapter 1</w:t>
      </w:r>
    </w:p>
    <w:p w14:paraId="6B0016D3" w14:textId="77777777" w:rsidR="00F60B45" w:rsidRPr="000A3D83" w:rsidRDefault="00000000">
      <w:pPr>
        <w:pStyle w:val="FirstParagraph"/>
        <w:rPr>
          <w:rFonts w:ascii="Garamond" w:hAnsi="Garamond" w:cs="EB Garamond"/>
        </w:rPr>
      </w:pPr>
      <w:r w:rsidRPr="000A3D83">
        <w:rPr>
          <w:rFonts w:ascii="Garamond" w:hAnsi="Garamond" w:cs="EB Garamond"/>
          <w:i/>
          <w:iCs/>
          <w:highlight w:val="lightGray"/>
        </w:rPr>
        <w:lastRenderedPageBreak/>
        <w:t>Fascism and Populism: Are They Useful Categories for Comparative Sociological Analysis?</w:t>
      </w:r>
      <w:r w:rsidRPr="000A3D83">
        <w:rPr>
          <w:rFonts w:ascii="Garamond" w:hAnsi="Garamond" w:cs="EB Garamond"/>
          <w:highlight w:val="lightGray"/>
        </w:rPr>
        <w:t xml:space="preserve"> (Berezin 2019)</w:t>
      </w:r>
    </w:p>
    <w:p w14:paraId="7D7884A6" w14:textId="77777777" w:rsidR="00F60B45" w:rsidRPr="000A3D83" w:rsidRDefault="00000000">
      <w:pPr>
        <w:pStyle w:val="Heading4"/>
        <w:rPr>
          <w:rFonts w:ascii="Garamond" w:hAnsi="Garamond" w:cs="EB Garamond"/>
        </w:rPr>
      </w:pPr>
      <w:bookmarkStart w:id="22" w:name="X0b800338591aacca918a7317c8a32005b8b7e5a"/>
      <w:bookmarkEnd w:id="20"/>
      <w:bookmarkEnd w:id="21"/>
      <w:r w:rsidRPr="000A3D83">
        <w:rPr>
          <w:rFonts w:ascii="Garamond" w:hAnsi="Garamond" w:cs="EB Garamond"/>
        </w:rPr>
        <w:t>Week 6: The Politics of Gender and Sexuality</w:t>
      </w:r>
    </w:p>
    <w:p w14:paraId="1385D901" w14:textId="77777777" w:rsidR="00F60B45" w:rsidRPr="000A3D83" w:rsidRDefault="00000000">
      <w:pPr>
        <w:pStyle w:val="Heading6"/>
        <w:rPr>
          <w:rFonts w:ascii="Garamond" w:hAnsi="Garamond" w:cs="EB Garamond"/>
        </w:rPr>
      </w:pPr>
      <w:bookmarkStart w:id="23" w:name="october-6th-october-8th"/>
      <w:r w:rsidRPr="000A3D83">
        <w:rPr>
          <w:rFonts w:ascii="Garamond" w:hAnsi="Garamond" w:cs="EB Garamond"/>
        </w:rPr>
        <w:t xml:space="preserve"> October 6</w:t>
      </w:r>
      <w:r w:rsidRPr="000A3D83">
        <w:rPr>
          <w:rFonts w:ascii="Garamond" w:hAnsi="Garamond" w:cs="EB Garamond"/>
          <w:vertAlign w:val="superscript"/>
        </w:rPr>
        <w:t>th</w:t>
      </w:r>
      <w:r w:rsidRPr="000A3D83">
        <w:rPr>
          <w:rFonts w:ascii="Garamond" w:hAnsi="Garamond" w:cs="EB Garamond"/>
        </w:rPr>
        <w:t xml:space="preserve"> &amp; October 8</w:t>
      </w:r>
      <w:r w:rsidRPr="000A3D83">
        <w:rPr>
          <w:rFonts w:ascii="Garamond" w:hAnsi="Garamond" w:cs="EB Garamond"/>
          <w:vertAlign w:val="superscript"/>
        </w:rPr>
        <w:t>th</w:t>
      </w:r>
    </w:p>
    <w:p w14:paraId="10E2C938" w14:textId="77777777" w:rsidR="00F60B45" w:rsidRPr="000A3D83" w:rsidRDefault="00000000">
      <w:pPr>
        <w:pStyle w:val="FirstParagraph"/>
        <w:rPr>
          <w:rFonts w:ascii="Garamond" w:hAnsi="Garamond" w:cs="EB Garamond"/>
        </w:rPr>
      </w:pPr>
      <w:r w:rsidRPr="000A3D83">
        <w:rPr>
          <w:rFonts w:ascii="Garamond" w:hAnsi="Garamond" w:cs="EB Garamond"/>
          <w:i/>
          <w:iCs/>
        </w:rPr>
        <w:t>Why Is the Idea of ‘Gender’ Provoking Backlash the World Over?</w:t>
      </w:r>
      <w:r w:rsidRPr="000A3D83">
        <w:rPr>
          <w:rFonts w:ascii="Garamond" w:hAnsi="Garamond" w:cs="EB Garamond"/>
        </w:rPr>
        <w:t xml:space="preserve"> (Butler 2021)</w:t>
      </w:r>
    </w:p>
    <w:p w14:paraId="674E1241" w14:textId="77777777" w:rsidR="00F60B45" w:rsidRPr="000A3D83" w:rsidRDefault="00000000">
      <w:pPr>
        <w:pStyle w:val="BodyText"/>
        <w:rPr>
          <w:rFonts w:ascii="Garamond" w:hAnsi="Garamond" w:cs="EB Garamond"/>
        </w:rPr>
      </w:pPr>
      <w:r w:rsidRPr="000A3D83">
        <w:rPr>
          <w:rFonts w:ascii="Garamond" w:hAnsi="Garamond" w:cs="EB Garamond"/>
          <w:i/>
          <w:iCs/>
        </w:rPr>
        <w:t>Is Democracy Bad for LGBT+ Rights?</w:t>
      </w:r>
      <w:r w:rsidRPr="000A3D83">
        <w:rPr>
          <w:rFonts w:ascii="Garamond" w:hAnsi="Garamond" w:cs="EB Garamond"/>
        </w:rPr>
        <w:t xml:space="preserve"> (Velasco, Baral, and Tang 2024)</w:t>
      </w:r>
    </w:p>
    <w:p w14:paraId="391F2832" w14:textId="77777777" w:rsidR="00F60B45" w:rsidRPr="000A3D83" w:rsidRDefault="00000000">
      <w:pPr>
        <w:pStyle w:val="BodyText"/>
        <w:rPr>
          <w:rFonts w:ascii="Garamond" w:hAnsi="Garamond" w:cs="EB Garamond"/>
        </w:rPr>
      </w:pPr>
      <w:r w:rsidRPr="000A3D83">
        <w:rPr>
          <w:rFonts w:ascii="Garamond" w:hAnsi="Garamond" w:cs="EB Garamond"/>
          <w:i/>
          <w:iCs/>
        </w:rPr>
        <w:t>Who’s Afraid of Gender?</w:t>
      </w:r>
      <w:r w:rsidRPr="000A3D83">
        <w:rPr>
          <w:rFonts w:ascii="Garamond" w:hAnsi="Garamond" w:cs="EB Garamond"/>
        </w:rPr>
        <w:t xml:space="preserve"> (Butler 2024)</w:t>
      </w:r>
    </w:p>
    <w:p w14:paraId="7B55E52B" w14:textId="77777777" w:rsidR="00F60B45" w:rsidRPr="000A3D83" w:rsidRDefault="00000000">
      <w:pPr>
        <w:pStyle w:val="Compact"/>
        <w:numPr>
          <w:ilvl w:val="0"/>
          <w:numId w:val="7"/>
        </w:numPr>
        <w:rPr>
          <w:rFonts w:ascii="Garamond" w:hAnsi="Garamond" w:cs="EB Garamond"/>
        </w:rPr>
      </w:pPr>
      <w:r w:rsidRPr="000A3D83">
        <w:rPr>
          <w:rFonts w:ascii="Garamond" w:hAnsi="Garamond" w:cs="EB Garamond"/>
        </w:rPr>
        <w:t>Chapter 1</w:t>
      </w:r>
    </w:p>
    <w:p w14:paraId="2945AF1D" w14:textId="77777777" w:rsidR="00F60B45" w:rsidRPr="000A3D83" w:rsidRDefault="00000000">
      <w:pPr>
        <w:pStyle w:val="FirstParagraph"/>
        <w:rPr>
          <w:rFonts w:ascii="Garamond" w:hAnsi="Garamond" w:cs="EB Garamond"/>
        </w:rPr>
      </w:pPr>
      <w:r w:rsidRPr="000A3D83">
        <w:rPr>
          <w:rFonts w:ascii="Garamond" w:hAnsi="Garamond" w:cs="EB Garamond"/>
          <w:i/>
          <w:iCs/>
        </w:rPr>
        <w:t>Gender Identity: The Career of a Category</w:t>
      </w:r>
      <w:r w:rsidRPr="000A3D83">
        <w:rPr>
          <w:rFonts w:ascii="Garamond" w:hAnsi="Garamond" w:cs="EB Garamond"/>
        </w:rPr>
        <w:t xml:space="preserve"> (Brubaker 2025)</w:t>
      </w:r>
    </w:p>
    <w:p w14:paraId="715BB530" w14:textId="77777777" w:rsidR="00F60B45" w:rsidRPr="000A3D83" w:rsidRDefault="00000000">
      <w:pPr>
        <w:pStyle w:val="BodyText"/>
        <w:rPr>
          <w:rFonts w:ascii="Garamond" w:hAnsi="Garamond" w:cs="EB Garamond"/>
        </w:rPr>
      </w:pPr>
      <w:r w:rsidRPr="000A3D83">
        <w:rPr>
          <w:rFonts w:ascii="Garamond" w:hAnsi="Garamond" w:cs="EB Garamond"/>
          <w:i/>
          <w:iCs/>
          <w:highlight w:val="lightGray"/>
        </w:rPr>
        <w:t>Transnational Backlash and the Deinstitutionalization of Liberal Norms: LGBT+ Rights in a Contested World</w:t>
      </w:r>
      <w:r w:rsidRPr="000A3D83">
        <w:rPr>
          <w:rFonts w:ascii="Garamond" w:hAnsi="Garamond" w:cs="EB Garamond"/>
          <w:highlight w:val="lightGray"/>
        </w:rPr>
        <w:t xml:space="preserve"> (Velasco 2023)</w:t>
      </w:r>
    </w:p>
    <w:p w14:paraId="6642E17B" w14:textId="77777777" w:rsidR="00F60B45" w:rsidRPr="000A3D83" w:rsidRDefault="00000000">
      <w:pPr>
        <w:pStyle w:val="Heading4"/>
        <w:rPr>
          <w:rFonts w:ascii="Garamond" w:hAnsi="Garamond" w:cs="EB Garamond"/>
        </w:rPr>
      </w:pPr>
      <w:bookmarkStart w:id="24" w:name="week-7-boundaries"/>
      <w:bookmarkEnd w:id="22"/>
      <w:bookmarkEnd w:id="23"/>
      <w:r w:rsidRPr="000A3D83">
        <w:rPr>
          <w:rFonts w:ascii="Garamond" w:hAnsi="Garamond" w:cs="EB Garamond"/>
        </w:rPr>
        <w:t>Week 7: Boundaries</w:t>
      </w:r>
    </w:p>
    <w:p w14:paraId="2ED10CDE" w14:textId="77777777" w:rsidR="00F60B45" w:rsidRPr="000A3D83" w:rsidRDefault="00000000">
      <w:pPr>
        <w:pStyle w:val="Heading6"/>
        <w:rPr>
          <w:rFonts w:ascii="Garamond" w:hAnsi="Garamond" w:cs="EB Garamond"/>
        </w:rPr>
      </w:pPr>
      <w:bookmarkStart w:id="25" w:name="october-15th"/>
      <w:r w:rsidRPr="000A3D83">
        <w:rPr>
          <w:rFonts w:ascii="Garamond" w:hAnsi="Garamond" w:cs="EB Garamond"/>
        </w:rPr>
        <w:t xml:space="preserve"> October 15</w:t>
      </w:r>
      <w:r w:rsidRPr="000A3D83">
        <w:rPr>
          <w:rFonts w:ascii="Garamond" w:hAnsi="Garamond" w:cs="EB Garamond"/>
          <w:vertAlign w:val="superscript"/>
        </w:rPr>
        <w:t>th</w:t>
      </w:r>
    </w:p>
    <w:p w14:paraId="24E76AAE" w14:textId="77777777" w:rsidR="00F60B45" w:rsidRPr="000A3D83" w:rsidRDefault="00000000">
      <w:pPr>
        <w:pStyle w:val="FirstParagraph"/>
        <w:rPr>
          <w:rFonts w:ascii="Garamond" w:hAnsi="Garamond" w:cs="EB Garamond"/>
        </w:rPr>
      </w:pPr>
      <w:r w:rsidRPr="000A3D83">
        <w:rPr>
          <w:rFonts w:ascii="Garamond" w:hAnsi="Garamond" w:cs="EB Garamond"/>
          <w:i/>
          <w:iCs/>
        </w:rPr>
        <w:t>Contraction as a Response to Group Threat: Demographic Decline and Whites’ Classification of People Who Are Ambiguously White</w:t>
      </w:r>
      <w:r w:rsidRPr="000A3D83">
        <w:rPr>
          <w:rFonts w:ascii="Garamond" w:hAnsi="Garamond" w:cs="EB Garamond"/>
        </w:rPr>
        <w:t xml:space="preserve"> (Abascal 2020)</w:t>
      </w:r>
    </w:p>
    <w:p w14:paraId="5CF45A5E" w14:textId="77777777" w:rsidR="00F60B45" w:rsidRPr="000A3D83" w:rsidRDefault="00000000">
      <w:pPr>
        <w:pStyle w:val="BodyText"/>
        <w:rPr>
          <w:rFonts w:ascii="Garamond" w:hAnsi="Garamond" w:cs="EB Garamond"/>
        </w:rPr>
      </w:pPr>
      <w:r w:rsidRPr="000A3D83">
        <w:rPr>
          <w:rFonts w:ascii="Garamond" w:hAnsi="Garamond" w:cs="EB Garamond"/>
          <w:i/>
          <w:iCs/>
        </w:rPr>
        <w:t>Politics of Boundary Consolidation: Income Inequality, Ethnonationalism, and Radical-Right Voting</w:t>
      </w:r>
      <w:r w:rsidRPr="000A3D83">
        <w:rPr>
          <w:rFonts w:ascii="Garamond" w:hAnsi="Garamond" w:cs="EB Garamond"/>
        </w:rPr>
        <w:t xml:space="preserve"> (Lukk 2024)</w:t>
      </w:r>
    </w:p>
    <w:p w14:paraId="253BBB17" w14:textId="77777777" w:rsidR="00F60B45" w:rsidRPr="000A3D83" w:rsidRDefault="00000000">
      <w:pPr>
        <w:pStyle w:val="BodyText"/>
        <w:rPr>
          <w:rFonts w:ascii="Garamond" w:hAnsi="Garamond" w:cs="EB Garamond"/>
        </w:rPr>
      </w:pPr>
      <w:r w:rsidRPr="000A3D83">
        <w:rPr>
          <w:rFonts w:ascii="Garamond" w:hAnsi="Garamond" w:cs="EB Garamond"/>
          <w:i/>
          <w:iCs/>
          <w:highlight w:val="lightGray"/>
        </w:rPr>
        <w:t>Us and Them: Black-White Relations in the Wake of Hispanic Population Growth</w:t>
      </w:r>
      <w:r w:rsidRPr="000A3D83">
        <w:rPr>
          <w:rFonts w:ascii="Garamond" w:hAnsi="Garamond" w:cs="EB Garamond"/>
          <w:highlight w:val="lightGray"/>
        </w:rPr>
        <w:t xml:space="preserve"> (Abascal 2015)</w:t>
      </w:r>
    </w:p>
    <w:p w14:paraId="7F852D41" w14:textId="77777777" w:rsidR="00F60B45" w:rsidRPr="000A3D83" w:rsidRDefault="00000000">
      <w:pPr>
        <w:pStyle w:val="Heading3"/>
        <w:rPr>
          <w:rFonts w:ascii="Garamond" w:hAnsi="Garamond" w:cs="EB Garamond"/>
        </w:rPr>
      </w:pPr>
      <w:bookmarkStart w:id="26" w:name="partii"/>
      <w:bookmarkEnd w:id="11"/>
      <w:bookmarkEnd w:id="24"/>
      <w:bookmarkEnd w:id="25"/>
      <w:r w:rsidRPr="000A3D83">
        <w:rPr>
          <w:rFonts w:ascii="Garamond" w:hAnsi="Garamond" w:cs="EB Garamond"/>
        </w:rPr>
        <w:t>Part II: Exclusionary Politics in America</w:t>
      </w:r>
    </w:p>
    <w:p w14:paraId="332616E4" w14:textId="77777777" w:rsidR="00F60B45" w:rsidRPr="000A3D83" w:rsidRDefault="00000000">
      <w:pPr>
        <w:pStyle w:val="Heading4"/>
        <w:rPr>
          <w:rFonts w:ascii="Garamond" w:hAnsi="Garamond" w:cs="EB Garamond"/>
        </w:rPr>
      </w:pPr>
      <w:bookmarkStart w:id="27" w:name="week-8-meditations-on-trumpism"/>
      <w:r w:rsidRPr="000A3D83">
        <w:rPr>
          <w:rFonts w:ascii="Garamond" w:hAnsi="Garamond" w:cs="EB Garamond"/>
        </w:rPr>
        <w:t>Week 8: Meditations on Trumpism</w:t>
      </w:r>
    </w:p>
    <w:p w14:paraId="57490178" w14:textId="77777777" w:rsidR="00F60B45" w:rsidRPr="000A3D83" w:rsidRDefault="00000000">
      <w:pPr>
        <w:pStyle w:val="Heading6"/>
        <w:rPr>
          <w:rFonts w:ascii="Garamond" w:hAnsi="Garamond" w:cs="EB Garamond"/>
        </w:rPr>
      </w:pPr>
      <w:bookmarkStart w:id="28" w:name="october-20th-october-22nd"/>
      <w:r w:rsidRPr="000A3D83">
        <w:rPr>
          <w:rFonts w:ascii="Garamond" w:hAnsi="Garamond" w:cs="EB Garamond"/>
        </w:rPr>
        <w:t xml:space="preserve"> October 20</w:t>
      </w:r>
      <w:r w:rsidRPr="000A3D83">
        <w:rPr>
          <w:rFonts w:ascii="Garamond" w:hAnsi="Garamond" w:cs="EB Garamond"/>
          <w:vertAlign w:val="superscript"/>
        </w:rPr>
        <w:t>th</w:t>
      </w:r>
      <w:r w:rsidRPr="000A3D83">
        <w:rPr>
          <w:rFonts w:ascii="Garamond" w:hAnsi="Garamond" w:cs="EB Garamond"/>
        </w:rPr>
        <w:t xml:space="preserve"> &amp; October 22</w:t>
      </w:r>
      <w:r w:rsidRPr="000A3D83">
        <w:rPr>
          <w:rFonts w:ascii="Garamond" w:hAnsi="Garamond" w:cs="EB Garamond"/>
          <w:vertAlign w:val="superscript"/>
        </w:rPr>
        <w:t>nd</w:t>
      </w:r>
    </w:p>
    <w:p w14:paraId="26CA2DDD" w14:textId="3C7717D0" w:rsidR="00F60B45" w:rsidRPr="000A3D83" w:rsidRDefault="003F2F42">
      <w:pPr>
        <w:pStyle w:val="FirstParagraph"/>
        <w:rPr>
          <w:rFonts w:ascii="Garamond" w:hAnsi="Garamond" w:cs="EB Garamond"/>
        </w:rPr>
      </w:pPr>
      <w:r>
        <w:rPr>
          <w:rFonts w:ascii="Garamond" w:hAnsi="Garamond" w:cs="EB Garamond"/>
          <w:i/>
          <w:iCs/>
        </w:rPr>
        <w:t xml:space="preserve">The </w:t>
      </w:r>
      <w:r w:rsidRPr="000A3D83">
        <w:rPr>
          <w:rFonts w:ascii="Garamond" w:hAnsi="Garamond" w:cs="EB Garamond"/>
          <w:i/>
          <w:iCs/>
        </w:rPr>
        <w:t>Far Right in America</w:t>
      </w:r>
      <w:r w:rsidRPr="000A3D83">
        <w:rPr>
          <w:rFonts w:ascii="Garamond" w:hAnsi="Garamond" w:cs="EB Garamond"/>
        </w:rPr>
        <w:t xml:space="preserve"> (Mudde 2018)</w:t>
      </w:r>
    </w:p>
    <w:p w14:paraId="354E45E3" w14:textId="77777777" w:rsidR="00F60B45" w:rsidRPr="000A3D83" w:rsidRDefault="00000000">
      <w:pPr>
        <w:pStyle w:val="Compact"/>
        <w:numPr>
          <w:ilvl w:val="0"/>
          <w:numId w:val="8"/>
        </w:numPr>
        <w:rPr>
          <w:rFonts w:ascii="Garamond" w:hAnsi="Garamond" w:cs="EB Garamond"/>
        </w:rPr>
      </w:pPr>
      <w:r w:rsidRPr="000A3D83">
        <w:rPr>
          <w:rFonts w:ascii="Garamond" w:hAnsi="Garamond" w:cs="EB Garamond"/>
        </w:rPr>
        <w:t>Chapter 9</w:t>
      </w:r>
    </w:p>
    <w:p w14:paraId="16DBDDB3" w14:textId="77777777" w:rsidR="00F60B45" w:rsidRPr="000A3D83" w:rsidRDefault="00000000">
      <w:pPr>
        <w:pStyle w:val="Compact"/>
        <w:numPr>
          <w:ilvl w:val="0"/>
          <w:numId w:val="8"/>
        </w:numPr>
        <w:rPr>
          <w:rFonts w:ascii="Garamond" w:hAnsi="Garamond" w:cs="EB Garamond"/>
        </w:rPr>
      </w:pPr>
      <w:r w:rsidRPr="000A3D83">
        <w:rPr>
          <w:rFonts w:ascii="Garamond" w:hAnsi="Garamond" w:cs="EB Garamond"/>
        </w:rPr>
        <w:t>Chapter 11</w:t>
      </w:r>
    </w:p>
    <w:p w14:paraId="0BD4D367" w14:textId="77777777" w:rsidR="00F60B45" w:rsidRPr="000A3D83" w:rsidRDefault="00000000">
      <w:pPr>
        <w:pStyle w:val="Compact"/>
        <w:numPr>
          <w:ilvl w:val="0"/>
          <w:numId w:val="8"/>
        </w:numPr>
        <w:rPr>
          <w:rFonts w:ascii="Garamond" w:hAnsi="Garamond" w:cs="EB Garamond"/>
        </w:rPr>
      </w:pPr>
      <w:r w:rsidRPr="000A3D83">
        <w:rPr>
          <w:rFonts w:ascii="Garamond" w:hAnsi="Garamond" w:cs="EB Garamond"/>
        </w:rPr>
        <w:t>Chapter 13</w:t>
      </w:r>
    </w:p>
    <w:p w14:paraId="7EBED2CF" w14:textId="77777777" w:rsidR="00F60B45" w:rsidRPr="000A3D83" w:rsidRDefault="00000000">
      <w:pPr>
        <w:pStyle w:val="Compact"/>
        <w:numPr>
          <w:ilvl w:val="0"/>
          <w:numId w:val="8"/>
        </w:numPr>
        <w:rPr>
          <w:rFonts w:ascii="Garamond" w:hAnsi="Garamond" w:cs="EB Garamond"/>
        </w:rPr>
      </w:pPr>
      <w:r w:rsidRPr="000A3D83">
        <w:rPr>
          <w:rFonts w:ascii="Garamond" w:hAnsi="Garamond" w:cs="EB Garamond"/>
        </w:rPr>
        <w:t>Chapter 26</w:t>
      </w:r>
    </w:p>
    <w:p w14:paraId="79AA3878" w14:textId="77777777" w:rsidR="00F60B45" w:rsidRPr="000A3D83" w:rsidRDefault="00000000">
      <w:pPr>
        <w:pStyle w:val="FirstParagraph"/>
        <w:rPr>
          <w:rFonts w:ascii="Garamond" w:hAnsi="Garamond" w:cs="EB Garamond"/>
        </w:rPr>
      </w:pPr>
      <w:r w:rsidRPr="000A3D83">
        <w:rPr>
          <w:rFonts w:ascii="Garamond" w:hAnsi="Garamond" w:cs="EB Garamond"/>
          <w:i/>
          <w:iCs/>
        </w:rPr>
        <w:t>Strangers in Their Own Land</w:t>
      </w:r>
      <w:r w:rsidRPr="000A3D83">
        <w:rPr>
          <w:rFonts w:ascii="Garamond" w:hAnsi="Garamond" w:cs="EB Garamond"/>
        </w:rPr>
        <w:t xml:space="preserve"> (Hochschild 2016)</w:t>
      </w:r>
    </w:p>
    <w:p w14:paraId="12455BBE" w14:textId="77777777" w:rsidR="00F60B45" w:rsidRPr="000A3D83" w:rsidRDefault="00000000">
      <w:pPr>
        <w:pStyle w:val="Compact"/>
        <w:numPr>
          <w:ilvl w:val="0"/>
          <w:numId w:val="9"/>
        </w:numPr>
        <w:rPr>
          <w:rFonts w:ascii="Garamond" w:hAnsi="Garamond" w:cs="EB Garamond"/>
        </w:rPr>
      </w:pPr>
      <w:r w:rsidRPr="000A3D83">
        <w:rPr>
          <w:rFonts w:ascii="Garamond" w:hAnsi="Garamond" w:cs="EB Garamond"/>
        </w:rPr>
        <w:t>Chapter 15</w:t>
      </w:r>
    </w:p>
    <w:p w14:paraId="09DD3D27" w14:textId="77777777" w:rsidR="00F60B45" w:rsidRPr="000A3D83" w:rsidRDefault="00000000">
      <w:pPr>
        <w:pStyle w:val="FirstParagraph"/>
        <w:rPr>
          <w:rFonts w:ascii="Garamond" w:hAnsi="Garamond" w:cs="EB Garamond"/>
        </w:rPr>
      </w:pPr>
      <w:r w:rsidRPr="000A3D83">
        <w:rPr>
          <w:rFonts w:ascii="Garamond" w:hAnsi="Garamond" w:cs="EB Garamond"/>
          <w:i/>
          <w:iCs/>
        </w:rPr>
        <w:t>White Identity Politics</w:t>
      </w:r>
      <w:r w:rsidRPr="000A3D83">
        <w:rPr>
          <w:rFonts w:ascii="Garamond" w:hAnsi="Garamond" w:cs="EB Garamond"/>
        </w:rPr>
        <w:t xml:space="preserve"> (Jardina 2019)</w:t>
      </w:r>
    </w:p>
    <w:p w14:paraId="077FAC55" w14:textId="77777777" w:rsidR="00F60B45" w:rsidRPr="000A3D83" w:rsidRDefault="00000000">
      <w:pPr>
        <w:pStyle w:val="Compact"/>
        <w:numPr>
          <w:ilvl w:val="0"/>
          <w:numId w:val="10"/>
        </w:numPr>
        <w:rPr>
          <w:rFonts w:ascii="Garamond" w:hAnsi="Garamond" w:cs="EB Garamond"/>
        </w:rPr>
      </w:pPr>
      <w:r w:rsidRPr="000A3D83">
        <w:rPr>
          <w:rFonts w:ascii="Garamond" w:hAnsi="Garamond" w:cs="EB Garamond"/>
        </w:rPr>
        <w:t>Chapter 1</w:t>
      </w:r>
    </w:p>
    <w:p w14:paraId="4802DDF8" w14:textId="77777777" w:rsidR="00F60B45" w:rsidRPr="000A3D83" w:rsidRDefault="00000000">
      <w:pPr>
        <w:pStyle w:val="FirstParagraph"/>
        <w:rPr>
          <w:rFonts w:ascii="Garamond" w:hAnsi="Garamond" w:cs="EB Garamond"/>
        </w:rPr>
      </w:pPr>
      <w:r w:rsidRPr="000A3D83">
        <w:rPr>
          <w:rFonts w:ascii="Garamond" w:hAnsi="Garamond" w:cs="EB Garamond"/>
          <w:i/>
          <w:iCs/>
        </w:rPr>
        <w:t>Activating Animus: The Uniquely Social Roots of Trump Support</w:t>
      </w:r>
      <w:r w:rsidRPr="000A3D83">
        <w:rPr>
          <w:rFonts w:ascii="Garamond" w:hAnsi="Garamond" w:cs="EB Garamond"/>
        </w:rPr>
        <w:t xml:space="preserve"> (Mason, Wronski, and Kane 2021)</w:t>
      </w:r>
    </w:p>
    <w:p w14:paraId="310A4990" w14:textId="77777777" w:rsidR="00F60B45" w:rsidRPr="000A3D83" w:rsidRDefault="00000000">
      <w:pPr>
        <w:pStyle w:val="BodyText"/>
        <w:rPr>
          <w:rFonts w:ascii="Garamond" w:hAnsi="Garamond" w:cs="EB Garamond"/>
        </w:rPr>
      </w:pPr>
      <w:r w:rsidRPr="000A3D83">
        <w:rPr>
          <w:rFonts w:ascii="Garamond" w:hAnsi="Garamond" w:cs="EB Garamond"/>
          <w:i/>
          <w:iCs/>
        </w:rPr>
        <w:t>The Authentic Appeal of the Lying Demagogue: Proclaiming the Deeper Truth about Political Illegitimacy</w:t>
      </w:r>
      <w:r w:rsidRPr="000A3D83">
        <w:rPr>
          <w:rFonts w:ascii="Garamond" w:hAnsi="Garamond" w:cs="EB Garamond"/>
        </w:rPr>
        <w:t xml:space="preserve">  (Hahl, Kim, and Zuckerman Sivan 2018)</w:t>
      </w:r>
    </w:p>
    <w:p w14:paraId="72B4E450" w14:textId="77777777" w:rsidR="00F60B45" w:rsidRPr="000A3D83" w:rsidRDefault="00000000">
      <w:pPr>
        <w:pStyle w:val="BodyText"/>
        <w:rPr>
          <w:rFonts w:ascii="Garamond" w:hAnsi="Garamond" w:cs="EB Garamond"/>
          <w:highlight w:val="lightGray"/>
        </w:rPr>
      </w:pPr>
      <w:r w:rsidRPr="000A3D83">
        <w:rPr>
          <w:rFonts w:ascii="Garamond" w:hAnsi="Garamond" w:cs="EB Garamond"/>
          <w:i/>
          <w:iCs/>
          <w:highlight w:val="lightGray"/>
        </w:rPr>
        <w:lastRenderedPageBreak/>
        <w:t>Racism in Trump’s America: Reflections on Culture, Sociology, and the 2016 Us Presidential Election</w:t>
      </w:r>
      <w:r w:rsidRPr="000A3D83">
        <w:rPr>
          <w:rFonts w:ascii="Garamond" w:hAnsi="Garamond" w:cs="EB Garamond"/>
          <w:highlight w:val="lightGray"/>
        </w:rPr>
        <w:t xml:space="preserve"> (Bobo 2017)</w:t>
      </w:r>
    </w:p>
    <w:p w14:paraId="20A7CA73" w14:textId="77777777" w:rsidR="00F60B45" w:rsidRPr="000A3D83" w:rsidRDefault="00000000">
      <w:pPr>
        <w:pStyle w:val="BodyText"/>
        <w:rPr>
          <w:rFonts w:ascii="Garamond" w:hAnsi="Garamond" w:cs="EB Garamond"/>
          <w:highlight w:val="lightGray"/>
        </w:rPr>
      </w:pPr>
      <w:r w:rsidRPr="000A3D83">
        <w:rPr>
          <w:rFonts w:ascii="Garamond" w:hAnsi="Garamond" w:cs="EB Garamond"/>
          <w:i/>
          <w:iCs/>
          <w:highlight w:val="lightGray"/>
        </w:rPr>
        <w:t>Politics as Usual? Measuring Populism, Nationalism, and Authoritarianism in U.S. Presidential Campaigns (1952–2020) with Neural Language Models</w:t>
      </w:r>
      <w:r w:rsidRPr="000A3D83">
        <w:rPr>
          <w:rFonts w:ascii="Garamond" w:hAnsi="Garamond" w:cs="EB Garamond"/>
          <w:highlight w:val="lightGray"/>
        </w:rPr>
        <w:t xml:space="preserve"> (Bonikowski, Luo, and Stuhler 2022)</w:t>
      </w:r>
    </w:p>
    <w:p w14:paraId="600E5B24" w14:textId="77777777" w:rsidR="00F60B45" w:rsidRPr="000A3D83" w:rsidRDefault="00000000">
      <w:pPr>
        <w:pStyle w:val="BodyText"/>
        <w:rPr>
          <w:rFonts w:ascii="Garamond" w:hAnsi="Garamond" w:cs="EB Garamond"/>
          <w:highlight w:val="lightGray"/>
        </w:rPr>
      </w:pPr>
      <w:r w:rsidRPr="000A3D83">
        <w:rPr>
          <w:rFonts w:ascii="Garamond" w:hAnsi="Garamond" w:cs="EB Garamond"/>
          <w:i/>
          <w:iCs/>
          <w:highlight w:val="lightGray"/>
        </w:rPr>
        <w:t>Misogynistic Men Online: How the Red Pill Helped Elect Trump</w:t>
      </w:r>
      <w:r w:rsidRPr="000A3D83">
        <w:rPr>
          <w:rFonts w:ascii="Garamond" w:hAnsi="Garamond" w:cs="EB Garamond"/>
          <w:highlight w:val="lightGray"/>
        </w:rPr>
        <w:t xml:space="preserve"> (Dignam and Rohlinger 2019)</w:t>
      </w:r>
    </w:p>
    <w:p w14:paraId="21CB6B37" w14:textId="77777777" w:rsidR="00F60B45" w:rsidRPr="000A3D83" w:rsidRDefault="00000000">
      <w:pPr>
        <w:pStyle w:val="BodyText"/>
        <w:rPr>
          <w:rFonts w:ascii="Garamond" w:hAnsi="Garamond" w:cs="EB Garamond"/>
          <w:highlight w:val="lightGray"/>
        </w:rPr>
      </w:pPr>
      <w:r w:rsidRPr="000A3D83">
        <w:rPr>
          <w:rFonts w:ascii="Garamond" w:hAnsi="Garamond" w:cs="EB Garamond"/>
          <w:i/>
          <w:iCs/>
          <w:highlight w:val="lightGray"/>
        </w:rPr>
        <w:t>Donald J. Trump and the Rhetoric of Ressentiment</w:t>
      </w:r>
      <w:r w:rsidRPr="000A3D83">
        <w:rPr>
          <w:rFonts w:ascii="Garamond" w:hAnsi="Garamond" w:cs="EB Garamond"/>
          <w:highlight w:val="lightGray"/>
        </w:rPr>
        <w:t xml:space="preserve"> (Kelly 2020)</w:t>
      </w:r>
    </w:p>
    <w:p w14:paraId="13DCEF7B" w14:textId="77777777" w:rsidR="00F60B45" w:rsidRPr="000A3D83" w:rsidRDefault="00000000">
      <w:pPr>
        <w:pStyle w:val="BodyText"/>
        <w:rPr>
          <w:rFonts w:ascii="Garamond" w:hAnsi="Garamond" w:cs="EB Garamond"/>
        </w:rPr>
      </w:pPr>
      <w:r w:rsidRPr="000A3D83">
        <w:rPr>
          <w:rFonts w:ascii="Garamond" w:hAnsi="Garamond" w:cs="EB Garamond"/>
          <w:i/>
          <w:iCs/>
          <w:highlight w:val="lightGray"/>
        </w:rPr>
        <w:t>Make America Christian Again: Christian Nationalism and Voting for Donald Trump in the 2016 Presidential Election</w:t>
      </w:r>
      <w:r w:rsidRPr="000A3D83">
        <w:rPr>
          <w:rFonts w:ascii="Garamond" w:hAnsi="Garamond" w:cs="EB Garamond"/>
          <w:highlight w:val="lightGray"/>
        </w:rPr>
        <w:t xml:space="preserve"> (Whitehead, Perry, and Baker 2018)</w:t>
      </w:r>
    </w:p>
    <w:p w14:paraId="63C51096" w14:textId="77777777" w:rsidR="00F60B45" w:rsidRPr="000A3D83" w:rsidRDefault="00000000">
      <w:pPr>
        <w:pStyle w:val="Heading4"/>
        <w:rPr>
          <w:rFonts w:ascii="Garamond" w:hAnsi="Garamond" w:cs="EB Garamond"/>
        </w:rPr>
      </w:pPr>
      <w:bookmarkStart w:id="29" w:name="X5a3321862bc24d0e93e116b9c2189550a061b3f"/>
      <w:bookmarkEnd w:id="27"/>
      <w:bookmarkEnd w:id="28"/>
      <w:r w:rsidRPr="000A3D83">
        <w:rPr>
          <w:rFonts w:ascii="Garamond" w:hAnsi="Garamond" w:cs="EB Garamond"/>
        </w:rPr>
        <w:t>Week 9: Political Polarization, Educational Polarization and the “Culture War”</w:t>
      </w:r>
    </w:p>
    <w:p w14:paraId="1A1A339F" w14:textId="77777777" w:rsidR="00F60B45" w:rsidRPr="000A3D83" w:rsidRDefault="00000000">
      <w:pPr>
        <w:pStyle w:val="Heading6"/>
        <w:rPr>
          <w:rFonts w:ascii="Garamond" w:hAnsi="Garamond" w:cs="EB Garamond"/>
        </w:rPr>
      </w:pPr>
      <w:bookmarkStart w:id="30" w:name="october-27th-october-29th"/>
      <w:r w:rsidRPr="000A3D83">
        <w:rPr>
          <w:rFonts w:ascii="Garamond" w:hAnsi="Garamond" w:cs="EB Garamond"/>
        </w:rPr>
        <w:t xml:space="preserve"> October 27</w:t>
      </w:r>
      <w:r w:rsidRPr="000A3D83">
        <w:rPr>
          <w:rFonts w:ascii="Garamond" w:hAnsi="Garamond" w:cs="EB Garamond"/>
          <w:vertAlign w:val="superscript"/>
        </w:rPr>
        <w:t>th</w:t>
      </w:r>
      <w:r w:rsidRPr="000A3D83">
        <w:rPr>
          <w:rFonts w:ascii="Garamond" w:hAnsi="Garamond" w:cs="EB Garamond"/>
        </w:rPr>
        <w:t xml:space="preserve"> &amp; October 29</w:t>
      </w:r>
      <w:r w:rsidRPr="000A3D83">
        <w:rPr>
          <w:rFonts w:ascii="Garamond" w:hAnsi="Garamond" w:cs="EB Garamond"/>
          <w:vertAlign w:val="superscript"/>
        </w:rPr>
        <w:t>th</w:t>
      </w:r>
    </w:p>
    <w:p w14:paraId="7A3B082A" w14:textId="77777777" w:rsidR="00F60B45" w:rsidRPr="000A3D83" w:rsidRDefault="00000000">
      <w:pPr>
        <w:pStyle w:val="FirstParagraph"/>
        <w:rPr>
          <w:rFonts w:ascii="Garamond" w:hAnsi="Garamond" w:cs="EB Garamond"/>
        </w:rPr>
      </w:pPr>
      <w:r w:rsidRPr="000A3D83">
        <w:rPr>
          <w:rFonts w:ascii="Garamond" w:hAnsi="Garamond" w:cs="EB Garamond"/>
          <w:i/>
          <w:iCs/>
        </w:rPr>
        <w:t>The Origins and Consequences of Affective Polarization in the United States</w:t>
      </w:r>
      <w:r w:rsidRPr="000A3D83">
        <w:rPr>
          <w:rFonts w:ascii="Garamond" w:hAnsi="Garamond" w:cs="EB Garamond"/>
        </w:rPr>
        <w:t xml:space="preserve"> (Iyengar et al. 2019)</w:t>
      </w:r>
    </w:p>
    <w:p w14:paraId="45B5364F" w14:textId="77777777" w:rsidR="00F60B45" w:rsidRPr="000A3D83" w:rsidRDefault="00000000">
      <w:pPr>
        <w:pStyle w:val="BodyText"/>
        <w:rPr>
          <w:rFonts w:ascii="Garamond" w:hAnsi="Garamond" w:cs="EB Garamond"/>
        </w:rPr>
      </w:pPr>
      <w:r w:rsidRPr="000A3D83">
        <w:rPr>
          <w:rFonts w:ascii="Garamond" w:hAnsi="Garamond" w:cs="EB Garamond"/>
          <w:i/>
          <w:iCs/>
        </w:rPr>
        <w:t>Pluralistic Collapse: The “Oil Spill” Model of Mass Opinion Polarization</w:t>
      </w:r>
      <w:r w:rsidRPr="000A3D83">
        <w:rPr>
          <w:rFonts w:ascii="Garamond" w:hAnsi="Garamond" w:cs="EB Garamond"/>
        </w:rPr>
        <w:t xml:space="preserve"> (DellaPosta 2020)</w:t>
      </w:r>
    </w:p>
    <w:p w14:paraId="53F142B3" w14:textId="77777777" w:rsidR="00F60B45" w:rsidRPr="000A3D83" w:rsidRDefault="00000000">
      <w:pPr>
        <w:pStyle w:val="BodyText"/>
        <w:rPr>
          <w:rFonts w:ascii="Garamond" w:hAnsi="Garamond" w:cs="EB Garamond"/>
        </w:rPr>
      </w:pPr>
      <w:r w:rsidRPr="000A3D83">
        <w:rPr>
          <w:rFonts w:ascii="Garamond" w:hAnsi="Garamond" w:cs="EB Garamond"/>
          <w:i/>
          <w:iCs/>
        </w:rPr>
        <w:t>What Do We Mean When We Say “Culture War?”</w:t>
      </w:r>
      <w:r w:rsidRPr="000A3D83">
        <w:rPr>
          <w:rFonts w:ascii="Garamond" w:hAnsi="Garamond" w:cs="EB Garamond"/>
        </w:rPr>
        <w:t xml:space="preserve"> (Nwanevu 2022)</w:t>
      </w:r>
    </w:p>
    <w:p w14:paraId="6998AA3C" w14:textId="77777777" w:rsidR="00F60B45" w:rsidRPr="000A3D83" w:rsidRDefault="00000000">
      <w:pPr>
        <w:pStyle w:val="BodyText"/>
        <w:rPr>
          <w:rFonts w:ascii="Garamond" w:hAnsi="Garamond" w:cs="EB Garamond"/>
        </w:rPr>
      </w:pPr>
      <w:r w:rsidRPr="000A3D83">
        <w:rPr>
          <w:rFonts w:ascii="Garamond" w:hAnsi="Garamond" w:cs="EB Garamond"/>
          <w:i/>
          <w:iCs/>
        </w:rPr>
        <w:t>Was There a Culture War? Partisan Polarization and Secular Trends in US Public Opinion</w:t>
      </w:r>
      <w:r w:rsidRPr="000A3D83">
        <w:rPr>
          <w:rFonts w:ascii="Garamond" w:hAnsi="Garamond" w:cs="EB Garamond"/>
        </w:rPr>
        <w:t xml:space="preserve">  (Baldassarri and Park 2020)</w:t>
      </w:r>
    </w:p>
    <w:p w14:paraId="20C7BE81" w14:textId="77777777" w:rsidR="00F60B45" w:rsidRPr="000A3D83" w:rsidRDefault="00000000">
      <w:pPr>
        <w:pStyle w:val="BodyText"/>
        <w:rPr>
          <w:rFonts w:ascii="Garamond" w:hAnsi="Garamond" w:cs="EB Garamond"/>
        </w:rPr>
      </w:pPr>
      <w:r w:rsidRPr="000A3D83">
        <w:rPr>
          <w:rFonts w:ascii="Garamond" w:hAnsi="Garamond" w:cs="EB Garamond"/>
          <w:i/>
          <w:iCs/>
        </w:rPr>
        <w:t>College and the “Culture War”: Assessing Higher Education’s Influence on Moral Attitudes</w:t>
      </w:r>
      <w:r w:rsidRPr="000A3D83">
        <w:rPr>
          <w:rFonts w:ascii="Garamond" w:hAnsi="Garamond" w:cs="EB Garamond"/>
        </w:rPr>
        <w:t xml:space="preserve"> (Broćić and Miles 2021)</w:t>
      </w:r>
    </w:p>
    <w:p w14:paraId="29E41443" w14:textId="77777777" w:rsidR="00F60B45" w:rsidRPr="000A3D83" w:rsidRDefault="00000000">
      <w:pPr>
        <w:pStyle w:val="BodyText"/>
        <w:rPr>
          <w:rFonts w:ascii="Garamond" w:hAnsi="Garamond" w:cs="EB Garamond"/>
        </w:rPr>
      </w:pPr>
      <w:r w:rsidRPr="000A3D83">
        <w:rPr>
          <w:rFonts w:ascii="Garamond" w:hAnsi="Garamond" w:cs="EB Garamond"/>
          <w:i/>
          <w:iCs/>
        </w:rPr>
        <w:t>Polarized by Degrees: How the Diploma Divide and the Culture War Transformed American Politics</w:t>
      </w:r>
      <w:r w:rsidRPr="000A3D83">
        <w:rPr>
          <w:rFonts w:ascii="Garamond" w:hAnsi="Garamond" w:cs="EB Garamond"/>
        </w:rPr>
        <w:t>(Grossmann and Hopkins 2024)</w:t>
      </w:r>
    </w:p>
    <w:p w14:paraId="2DEA0710" w14:textId="77777777" w:rsidR="00F60B45" w:rsidRPr="000A3D83" w:rsidRDefault="00000000">
      <w:pPr>
        <w:pStyle w:val="Compact"/>
        <w:numPr>
          <w:ilvl w:val="0"/>
          <w:numId w:val="11"/>
        </w:numPr>
        <w:rPr>
          <w:rFonts w:ascii="Garamond" w:hAnsi="Garamond" w:cs="EB Garamond"/>
        </w:rPr>
      </w:pPr>
      <w:r w:rsidRPr="000A3D83">
        <w:rPr>
          <w:rFonts w:ascii="Garamond" w:hAnsi="Garamond" w:cs="EB Garamond"/>
        </w:rPr>
        <w:t>Chapter 1</w:t>
      </w:r>
    </w:p>
    <w:p w14:paraId="061DB78C" w14:textId="77777777" w:rsidR="00F60B45" w:rsidRPr="000A3D83" w:rsidRDefault="00000000">
      <w:pPr>
        <w:pStyle w:val="FirstParagraph"/>
        <w:rPr>
          <w:rFonts w:ascii="Garamond" w:hAnsi="Garamond" w:cs="EB Garamond"/>
          <w:highlight w:val="lightGray"/>
        </w:rPr>
      </w:pPr>
      <w:r w:rsidRPr="000A3D83">
        <w:rPr>
          <w:rFonts w:ascii="Garamond" w:hAnsi="Garamond" w:cs="EB Garamond"/>
          <w:i/>
          <w:iCs/>
          <w:highlight w:val="lightGray"/>
        </w:rPr>
        <w:t>Becoming an Ideologue: Social Sorting and the Microfoundations of Polarization</w:t>
      </w:r>
      <w:r w:rsidRPr="000A3D83">
        <w:rPr>
          <w:rFonts w:ascii="Garamond" w:hAnsi="Garamond" w:cs="EB Garamond"/>
          <w:highlight w:val="lightGray"/>
        </w:rPr>
        <w:t xml:space="preserve"> (Rawlings 2022)</w:t>
      </w:r>
    </w:p>
    <w:p w14:paraId="3D173B52" w14:textId="77777777" w:rsidR="00F60B45" w:rsidRPr="000A3D83" w:rsidRDefault="00000000">
      <w:pPr>
        <w:pStyle w:val="BodyText"/>
        <w:rPr>
          <w:rFonts w:ascii="Garamond" w:hAnsi="Garamond" w:cs="EB Garamond"/>
          <w:highlight w:val="lightGray"/>
        </w:rPr>
      </w:pPr>
      <w:r w:rsidRPr="000A3D83">
        <w:rPr>
          <w:rFonts w:ascii="Garamond" w:hAnsi="Garamond" w:cs="EB Garamond"/>
          <w:i/>
          <w:iCs/>
          <w:highlight w:val="lightGray"/>
        </w:rPr>
        <w:t>The Polarization of Popular Culture: Tracing the Size, Shape, and Depth of the “Oil Spill”</w:t>
      </w:r>
      <w:r w:rsidRPr="000A3D83">
        <w:rPr>
          <w:rFonts w:ascii="Garamond" w:hAnsi="Garamond" w:cs="EB Garamond"/>
          <w:highlight w:val="lightGray"/>
        </w:rPr>
        <w:t xml:space="preserve">  (Rawlings and Childress 2024)</w:t>
      </w:r>
    </w:p>
    <w:p w14:paraId="3F4B7AE0" w14:textId="77777777" w:rsidR="00F60B45" w:rsidRPr="000A3D83" w:rsidRDefault="00000000">
      <w:pPr>
        <w:pStyle w:val="BodyText"/>
        <w:rPr>
          <w:rFonts w:ascii="Garamond" w:hAnsi="Garamond" w:cs="EB Garamond"/>
          <w:highlight w:val="lightGray"/>
        </w:rPr>
      </w:pPr>
      <w:r w:rsidRPr="000A3D83">
        <w:rPr>
          <w:rFonts w:ascii="Garamond" w:hAnsi="Garamond" w:cs="EB Garamond"/>
          <w:i/>
          <w:iCs/>
          <w:highlight w:val="lightGray"/>
        </w:rPr>
        <w:t>Heterogeneity and Convergence in Cultural Logics of Americanness</w:t>
      </w:r>
      <w:r w:rsidRPr="000A3D83">
        <w:rPr>
          <w:rFonts w:ascii="Garamond" w:hAnsi="Garamond" w:cs="EB Garamond"/>
          <w:highlight w:val="lightGray"/>
        </w:rPr>
        <w:t xml:space="preserve"> (Okura and Karim 2025)</w:t>
      </w:r>
    </w:p>
    <w:p w14:paraId="4DB5C528" w14:textId="77777777" w:rsidR="00F60B45" w:rsidRPr="000A3D83" w:rsidRDefault="00000000">
      <w:pPr>
        <w:pStyle w:val="BodyText"/>
        <w:rPr>
          <w:rFonts w:ascii="Garamond" w:hAnsi="Garamond" w:cs="EB Garamond"/>
        </w:rPr>
      </w:pPr>
      <w:r w:rsidRPr="000A3D83">
        <w:rPr>
          <w:rFonts w:ascii="Garamond" w:hAnsi="Garamond" w:cs="EB Garamond"/>
          <w:i/>
          <w:iCs/>
          <w:highlight w:val="lightGray"/>
        </w:rPr>
        <w:t>Enter Gouldner: The New Class Project in the Trumpian Vortex</w:t>
      </w:r>
      <w:r w:rsidRPr="000A3D83">
        <w:rPr>
          <w:rFonts w:ascii="Garamond" w:hAnsi="Garamond" w:cs="EB Garamond"/>
          <w:highlight w:val="lightGray"/>
        </w:rPr>
        <w:t xml:space="preserve"> (Manza 2025)</w:t>
      </w:r>
    </w:p>
    <w:tbl>
      <w:tblPr>
        <w:tblStyle w:val="Table"/>
        <w:tblpPr w:leftFromText="180" w:rightFromText="180" w:vertAnchor="text" w:horzAnchor="margin" w:tblpY="52"/>
        <w:tblW w:w="5000" w:type="pct"/>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CD692C" w:rsidRPr="000A3D83" w14:paraId="0A8196D0" w14:textId="77777777" w:rsidTr="00CD692C">
        <w:trPr>
          <w:cantSplit/>
        </w:trPr>
        <w:tc>
          <w:tcPr>
            <w:tcW w:w="0" w:type="auto"/>
            <w:shd w:val="clear" w:color="auto" w:fill="F7DDDC"/>
            <w:tcMar>
              <w:top w:w="92" w:type="dxa"/>
              <w:bottom w:w="92" w:type="dxa"/>
            </w:tcMar>
          </w:tcPr>
          <w:p w14:paraId="46C83AB9" w14:textId="77777777" w:rsidR="00CD692C" w:rsidRPr="000A3D83" w:rsidRDefault="00CD692C" w:rsidP="00CD692C">
            <w:pPr>
              <w:pStyle w:val="BodyText"/>
              <w:spacing w:before="0" w:after="0"/>
              <w:textAlignment w:val="center"/>
              <w:rPr>
                <w:rFonts w:ascii="Garamond" w:hAnsi="Garamond" w:cs="EB Garamond"/>
              </w:rPr>
            </w:pPr>
            <w:bookmarkStart w:id="31" w:name="week-10-wokeness-and-its-discontents"/>
            <w:bookmarkEnd w:id="29"/>
            <w:bookmarkEnd w:id="30"/>
            <w:r w:rsidRPr="000A3D83">
              <w:rPr>
                <w:rFonts w:ascii="Garamond" w:hAnsi="Garamond" w:cs="EB Garamond"/>
                <w:noProof/>
              </w:rPr>
              <w:drawing>
                <wp:inline distT="0" distB="0" distL="0" distR="0" wp14:anchorId="79E74E4E" wp14:editId="39B40963">
                  <wp:extent cx="152400" cy="152400"/>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88" name="Picture" descr="/Applications/quarto/share/formats/docx/important.png"/>
                          <pic:cNvPicPr>
                            <a:picLocks noChangeAspect="1" noChangeArrowheads="1"/>
                          </pic:cNvPicPr>
                        </pic:nvPicPr>
                        <pic:blipFill>
                          <a:blip r:embed="rId15"/>
                          <a:stretch>
                            <a:fillRect/>
                          </a:stretch>
                        </pic:blipFill>
                        <pic:spPr bwMode="auto">
                          <a:xfrm>
                            <a:off x="0" y="0"/>
                            <a:ext cx="152400" cy="152400"/>
                          </a:xfrm>
                          <a:prstGeom prst="rect">
                            <a:avLst/>
                          </a:prstGeom>
                          <a:noFill/>
                          <a:ln w="9525">
                            <a:noFill/>
                            <a:headEnd/>
                            <a:tailEnd/>
                          </a:ln>
                        </pic:spPr>
                      </pic:pic>
                    </a:graphicData>
                  </a:graphic>
                </wp:inline>
              </w:drawing>
            </w:r>
            <w:r w:rsidRPr="000A3D83">
              <w:rPr>
                <w:rFonts w:ascii="Garamond" w:hAnsi="Garamond" w:cs="EB Garamond"/>
              </w:rPr>
              <w:t xml:space="preserve">  Midterm Paper Deadline</w:t>
            </w:r>
          </w:p>
        </w:tc>
      </w:tr>
      <w:tr w:rsidR="00CD692C" w:rsidRPr="000A3D83" w14:paraId="542A6812" w14:textId="77777777" w:rsidTr="00CD692C">
        <w:trPr>
          <w:cantSplit/>
        </w:trPr>
        <w:tc>
          <w:tcPr>
            <w:tcW w:w="0" w:type="auto"/>
            <w:tcMar>
              <w:top w:w="108" w:type="dxa"/>
              <w:bottom w:w="108" w:type="dxa"/>
            </w:tcMar>
          </w:tcPr>
          <w:p w14:paraId="2883679B" w14:textId="6E8DD4CB" w:rsidR="00CD692C" w:rsidRPr="000A3D83" w:rsidRDefault="00CD692C" w:rsidP="00CD692C">
            <w:pPr>
              <w:pStyle w:val="BodyText"/>
              <w:spacing w:before="16" w:after="16"/>
              <w:rPr>
                <w:rFonts w:ascii="Garamond" w:hAnsi="Garamond" w:cs="EB Garamond"/>
              </w:rPr>
            </w:pPr>
            <w:r w:rsidRPr="000A3D83">
              <w:rPr>
                <w:rFonts w:ascii="Garamond" w:hAnsi="Garamond" w:cs="EB Garamond"/>
              </w:rPr>
              <w:t xml:space="preserve">Your midterm papers are due by </w:t>
            </w:r>
            <w:r w:rsidRPr="000A3D83">
              <w:rPr>
                <w:rFonts w:ascii="Garamond" w:hAnsi="Garamond" w:cs="EB Garamond"/>
                <w:b/>
                <w:bCs/>
              </w:rPr>
              <w:t>8:00 PM</w:t>
            </w:r>
            <w:r w:rsidRPr="000A3D83">
              <w:rPr>
                <w:rFonts w:ascii="Garamond" w:hAnsi="Garamond" w:cs="EB Garamond"/>
              </w:rPr>
              <w:t xml:space="preserve"> on </w:t>
            </w:r>
            <w:r>
              <w:rPr>
                <w:rFonts w:ascii="Garamond" w:hAnsi="Garamond" w:cs="EB Garamond"/>
              </w:rPr>
              <w:t>Wednesday</w:t>
            </w:r>
            <w:r w:rsidRPr="000A3D83">
              <w:rPr>
                <w:rFonts w:ascii="Garamond" w:hAnsi="Garamond" w:cs="EB Garamond"/>
              </w:rPr>
              <w:t>, October 2</w:t>
            </w:r>
            <w:r>
              <w:rPr>
                <w:rFonts w:ascii="Garamond" w:hAnsi="Garamond" w:cs="EB Garamond"/>
              </w:rPr>
              <w:t>9</w:t>
            </w:r>
            <w:r w:rsidRPr="000A3D83">
              <w:rPr>
                <w:rFonts w:ascii="Garamond" w:hAnsi="Garamond" w:cs="EB Garamond"/>
                <w:vertAlign w:val="superscript"/>
              </w:rPr>
              <w:t>th</w:t>
            </w:r>
            <w:r w:rsidRPr="000A3D83">
              <w:rPr>
                <w:rFonts w:ascii="Garamond" w:hAnsi="Garamond" w:cs="EB Garamond"/>
              </w:rPr>
              <w:t>.</w:t>
            </w:r>
          </w:p>
        </w:tc>
      </w:tr>
    </w:tbl>
    <w:p w14:paraId="15D06778" w14:textId="77777777" w:rsidR="00CD692C" w:rsidRDefault="00CD692C">
      <w:pPr>
        <w:pStyle w:val="Heading4"/>
        <w:rPr>
          <w:rFonts w:ascii="Garamond" w:hAnsi="Garamond" w:cs="EB Garamond"/>
        </w:rPr>
      </w:pPr>
    </w:p>
    <w:p w14:paraId="51596AF1" w14:textId="52294F34" w:rsidR="00F60B45" w:rsidRPr="000A3D83" w:rsidRDefault="00000000">
      <w:pPr>
        <w:pStyle w:val="Heading4"/>
        <w:rPr>
          <w:rFonts w:ascii="Garamond" w:hAnsi="Garamond" w:cs="EB Garamond"/>
        </w:rPr>
      </w:pPr>
      <w:r w:rsidRPr="000A3D83">
        <w:rPr>
          <w:rFonts w:ascii="Garamond" w:hAnsi="Garamond" w:cs="EB Garamond"/>
        </w:rPr>
        <w:t>Week 10: “Wokeness” and its Discontents</w:t>
      </w:r>
    </w:p>
    <w:p w14:paraId="6E689077" w14:textId="77777777" w:rsidR="00F60B45" w:rsidRPr="000A3D83" w:rsidRDefault="00000000">
      <w:pPr>
        <w:pStyle w:val="Heading6"/>
        <w:rPr>
          <w:rFonts w:ascii="Garamond" w:hAnsi="Garamond" w:cs="EB Garamond"/>
        </w:rPr>
      </w:pPr>
      <w:bookmarkStart w:id="32" w:name="november-3rd-november-5th"/>
      <w:r w:rsidRPr="000A3D83">
        <w:rPr>
          <w:rFonts w:ascii="Garamond" w:hAnsi="Garamond" w:cs="EB Garamond"/>
        </w:rPr>
        <w:t xml:space="preserve"> November 3</w:t>
      </w:r>
      <w:r w:rsidRPr="000A3D83">
        <w:rPr>
          <w:rFonts w:ascii="Garamond" w:hAnsi="Garamond" w:cs="EB Garamond"/>
          <w:vertAlign w:val="superscript"/>
        </w:rPr>
        <w:t>rd</w:t>
      </w:r>
      <w:r w:rsidRPr="000A3D83">
        <w:rPr>
          <w:rFonts w:ascii="Garamond" w:hAnsi="Garamond" w:cs="EB Garamond"/>
        </w:rPr>
        <w:t xml:space="preserve"> &amp; November 5</w:t>
      </w:r>
      <w:r w:rsidRPr="000A3D83">
        <w:rPr>
          <w:rFonts w:ascii="Garamond" w:hAnsi="Garamond" w:cs="EB Garamond"/>
          <w:vertAlign w:val="superscript"/>
        </w:rPr>
        <w:t>th</w:t>
      </w:r>
    </w:p>
    <w:p w14:paraId="3C7B1B2B" w14:textId="7594C669" w:rsidR="00F60B45" w:rsidRPr="00862D88" w:rsidRDefault="00000000">
      <w:pPr>
        <w:pStyle w:val="FirstParagraph"/>
        <w:rPr>
          <w:rFonts w:ascii="Garamond" w:hAnsi="Garamond" w:cs="EB Garamond"/>
        </w:rPr>
      </w:pPr>
      <w:r w:rsidRPr="000A3D83">
        <w:rPr>
          <w:rFonts w:ascii="Garamond" w:hAnsi="Garamond" w:cs="EB Garamond"/>
          <w:i/>
          <w:iCs/>
        </w:rPr>
        <w:t>We Have Never Been Woke: The Cultural Contradictions of a New Elite</w:t>
      </w:r>
      <w:r w:rsidR="00862D88">
        <w:rPr>
          <w:rFonts w:ascii="Garamond" w:hAnsi="Garamond" w:cs="EB Garamond"/>
          <w:i/>
          <w:iCs/>
        </w:rPr>
        <w:t xml:space="preserve"> </w:t>
      </w:r>
      <w:r w:rsidR="00862D88">
        <w:rPr>
          <w:rFonts w:ascii="Garamond" w:hAnsi="Garamond" w:cs="EB Garamond"/>
        </w:rPr>
        <w:t>(al-Gharbi 2024)</w:t>
      </w:r>
    </w:p>
    <w:p w14:paraId="59CE16B6" w14:textId="77777777" w:rsidR="00F60B45" w:rsidRPr="000A3D83" w:rsidRDefault="00000000">
      <w:pPr>
        <w:pStyle w:val="Compact"/>
        <w:numPr>
          <w:ilvl w:val="0"/>
          <w:numId w:val="12"/>
        </w:numPr>
        <w:rPr>
          <w:rFonts w:ascii="Garamond" w:hAnsi="Garamond" w:cs="EB Garamond"/>
        </w:rPr>
      </w:pPr>
      <w:r w:rsidRPr="000A3D83">
        <w:rPr>
          <w:rFonts w:ascii="Garamond" w:hAnsi="Garamond" w:cs="EB Garamond"/>
        </w:rPr>
        <w:t>Chapter 1</w:t>
      </w:r>
    </w:p>
    <w:p w14:paraId="524A3901" w14:textId="77777777" w:rsidR="00F60B45" w:rsidRPr="000A3D83" w:rsidRDefault="00000000">
      <w:pPr>
        <w:pStyle w:val="Compact"/>
        <w:numPr>
          <w:ilvl w:val="0"/>
          <w:numId w:val="12"/>
        </w:numPr>
        <w:rPr>
          <w:rFonts w:ascii="Garamond" w:hAnsi="Garamond" w:cs="EB Garamond"/>
        </w:rPr>
      </w:pPr>
      <w:r w:rsidRPr="000A3D83">
        <w:rPr>
          <w:rFonts w:ascii="Garamond" w:hAnsi="Garamond" w:cs="EB Garamond"/>
        </w:rPr>
        <w:lastRenderedPageBreak/>
        <w:t>Chapter 2</w:t>
      </w:r>
    </w:p>
    <w:p w14:paraId="0479C2FE" w14:textId="77777777" w:rsidR="00F60B45" w:rsidRPr="000A3D83" w:rsidRDefault="00000000">
      <w:pPr>
        <w:pStyle w:val="FirstParagraph"/>
        <w:rPr>
          <w:rFonts w:ascii="Garamond" w:hAnsi="Garamond" w:cs="EB Garamond"/>
        </w:rPr>
      </w:pPr>
      <w:r w:rsidRPr="000A3D83">
        <w:rPr>
          <w:rFonts w:ascii="Garamond" w:hAnsi="Garamond" w:cs="EB Garamond"/>
          <w:i/>
          <w:iCs/>
        </w:rPr>
        <w:t>A History of “Wokeness”</w:t>
      </w:r>
      <w:r w:rsidRPr="000A3D83">
        <w:rPr>
          <w:rFonts w:ascii="Garamond" w:hAnsi="Garamond" w:cs="EB Garamond"/>
        </w:rPr>
        <w:t xml:space="preserve"> (Romano 2020)</w:t>
      </w:r>
    </w:p>
    <w:p w14:paraId="4E3A45C4" w14:textId="77777777" w:rsidR="00F60B45" w:rsidRPr="000A3D83" w:rsidRDefault="00000000">
      <w:pPr>
        <w:pStyle w:val="BodyText"/>
        <w:rPr>
          <w:rFonts w:ascii="Garamond" w:hAnsi="Garamond" w:cs="EB Garamond"/>
        </w:rPr>
      </w:pPr>
      <w:r w:rsidRPr="000A3D83">
        <w:rPr>
          <w:rFonts w:ascii="Garamond" w:hAnsi="Garamond" w:cs="EB Garamond"/>
          <w:i/>
          <w:iCs/>
        </w:rPr>
        <w:t>Wokeness: A Retrospective</w:t>
      </w:r>
      <w:r w:rsidRPr="000A3D83">
        <w:rPr>
          <w:rFonts w:ascii="Garamond" w:hAnsi="Garamond" w:cs="EB Garamond"/>
        </w:rPr>
        <w:t xml:space="preserve"> (Bright 2025)</w:t>
      </w:r>
    </w:p>
    <w:p w14:paraId="2C935296" w14:textId="77777777" w:rsidR="00F60B45" w:rsidRPr="000A3D83" w:rsidRDefault="00000000">
      <w:pPr>
        <w:pStyle w:val="BodyText"/>
        <w:rPr>
          <w:rFonts w:ascii="Garamond" w:hAnsi="Garamond" w:cs="EB Garamond"/>
        </w:rPr>
      </w:pPr>
      <w:r w:rsidRPr="000A3D83">
        <w:rPr>
          <w:rFonts w:ascii="Garamond" w:hAnsi="Garamond" w:cs="EB Garamond"/>
          <w:i/>
          <w:iCs/>
          <w:highlight w:val="lightGray"/>
        </w:rPr>
        <w:t>The Emerging Bipartisan Wokeness</w:t>
      </w:r>
      <w:r w:rsidRPr="000A3D83">
        <w:rPr>
          <w:rFonts w:ascii="Garamond" w:hAnsi="Garamond" w:cs="EB Garamond"/>
          <w:highlight w:val="lightGray"/>
        </w:rPr>
        <w:t xml:space="preserve"> (Harper 2024)</w:t>
      </w:r>
    </w:p>
    <w:p w14:paraId="2AD40AED" w14:textId="77777777" w:rsidR="00F60B45" w:rsidRPr="000A3D83" w:rsidRDefault="00000000">
      <w:pPr>
        <w:pStyle w:val="Heading3"/>
        <w:rPr>
          <w:rFonts w:ascii="Garamond" w:hAnsi="Garamond" w:cs="EB Garamond"/>
        </w:rPr>
      </w:pPr>
      <w:bookmarkStart w:id="33" w:name="partiii"/>
      <w:bookmarkEnd w:id="26"/>
      <w:bookmarkEnd w:id="31"/>
      <w:bookmarkEnd w:id="32"/>
      <w:r w:rsidRPr="000A3D83">
        <w:rPr>
          <w:rFonts w:ascii="Garamond" w:hAnsi="Garamond" w:cs="EB Garamond"/>
        </w:rPr>
        <w:t>Part III: Moving Beyond the United States</w:t>
      </w:r>
    </w:p>
    <w:p w14:paraId="23B3F60C" w14:textId="77777777" w:rsidR="00F60B45" w:rsidRPr="000A3D83" w:rsidRDefault="00000000">
      <w:pPr>
        <w:pStyle w:val="Heading4"/>
        <w:rPr>
          <w:rFonts w:ascii="Garamond" w:hAnsi="Garamond" w:cs="EB Garamond"/>
        </w:rPr>
      </w:pPr>
      <w:bookmarkStart w:id="34" w:name="week-11-europes-far-right"/>
      <w:r w:rsidRPr="000A3D83">
        <w:rPr>
          <w:rFonts w:ascii="Garamond" w:hAnsi="Garamond" w:cs="EB Garamond"/>
        </w:rPr>
        <w:t>Week 11: Europe’s Far Right</w:t>
      </w:r>
    </w:p>
    <w:p w14:paraId="49F2FCEE" w14:textId="77777777" w:rsidR="00F60B45" w:rsidRPr="000A3D83" w:rsidRDefault="00000000">
      <w:pPr>
        <w:pStyle w:val="Heading6"/>
        <w:rPr>
          <w:rFonts w:ascii="Garamond" w:hAnsi="Garamond" w:cs="EB Garamond"/>
        </w:rPr>
      </w:pPr>
      <w:bookmarkStart w:id="35" w:name="november-10th-november-12th"/>
      <w:r w:rsidRPr="000A3D83">
        <w:rPr>
          <w:rFonts w:ascii="Garamond" w:hAnsi="Garamond" w:cs="EB Garamond"/>
        </w:rPr>
        <w:t xml:space="preserve"> November 10</w:t>
      </w:r>
      <w:r w:rsidRPr="000A3D83">
        <w:rPr>
          <w:rFonts w:ascii="Garamond" w:hAnsi="Garamond" w:cs="EB Garamond"/>
          <w:vertAlign w:val="superscript"/>
        </w:rPr>
        <w:t>th</w:t>
      </w:r>
      <w:r w:rsidRPr="000A3D83">
        <w:rPr>
          <w:rFonts w:ascii="Garamond" w:hAnsi="Garamond" w:cs="EB Garamond"/>
        </w:rPr>
        <w:t xml:space="preserve"> &amp; November 12</w:t>
      </w:r>
      <w:r w:rsidRPr="000A3D83">
        <w:rPr>
          <w:rFonts w:ascii="Garamond" w:hAnsi="Garamond" w:cs="EB Garamond"/>
          <w:vertAlign w:val="superscript"/>
        </w:rPr>
        <w:t>th</w:t>
      </w:r>
    </w:p>
    <w:p w14:paraId="09DE16BF" w14:textId="77777777" w:rsidR="00F60B45" w:rsidRPr="000A3D83" w:rsidRDefault="00000000">
      <w:pPr>
        <w:pStyle w:val="FirstParagraph"/>
        <w:rPr>
          <w:rFonts w:ascii="Garamond" w:hAnsi="Garamond" w:cs="EB Garamond"/>
        </w:rPr>
      </w:pPr>
      <w:r w:rsidRPr="000A3D83">
        <w:rPr>
          <w:rFonts w:ascii="Garamond" w:hAnsi="Garamond" w:cs="EB Garamond"/>
          <w:i/>
          <w:iCs/>
        </w:rPr>
        <w:t>Far Right Parties in Europe</w:t>
      </w:r>
      <w:r w:rsidRPr="000A3D83">
        <w:rPr>
          <w:rFonts w:ascii="Garamond" w:hAnsi="Garamond" w:cs="EB Garamond"/>
        </w:rPr>
        <w:t xml:space="preserve"> (Golder 2016)</w:t>
      </w:r>
    </w:p>
    <w:p w14:paraId="281B6086" w14:textId="77777777" w:rsidR="00F60B45" w:rsidRPr="000A3D83" w:rsidRDefault="00000000">
      <w:pPr>
        <w:pStyle w:val="BodyText"/>
        <w:rPr>
          <w:rFonts w:ascii="Garamond" w:hAnsi="Garamond" w:cs="EB Garamond"/>
        </w:rPr>
      </w:pPr>
      <w:r w:rsidRPr="000A3D83">
        <w:rPr>
          <w:rFonts w:ascii="Garamond" w:hAnsi="Garamond" w:cs="EB Garamond"/>
          <w:i/>
          <w:iCs/>
        </w:rPr>
        <w:t>Populist Radical Right Parties in Europe</w:t>
      </w:r>
      <w:r w:rsidRPr="000A3D83">
        <w:rPr>
          <w:rFonts w:ascii="Garamond" w:hAnsi="Garamond" w:cs="EB Garamond"/>
        </w:rPr>
        <w:t xml:space="preserve"> (Mudde 2007)</w:t>
      </w:r>
    </w:p>
    <w:p w14:paraId="3D52C4EE" w14:textId="77777777" w:rsidR="00F60B45" w:rsidRPr="000A3D83" w:rsidRDefault="00000000">
      <w:pPr>
        <w:pStyle w:val="Compact"/>
        <w:numPr>
          <w:ilvl w:val="0"/>
          <w:numId w:val="13"/>
        </w:numPr>
        <w:rPr>
          <w:rFonts w:ascii="Garamond" w:hAnsi="Garamond" w:cs="EB Garamond"/>
        </w:rPr>
      </w:pPr>
      <w:r w:rsidRPr="000A3D83">
        <w:rPr>
          <w:rFonts w:ascii="Garamond" w:hAnsi="Garamond" w:cs="EB Garamond"/>
        </w:rPr>
        <w:t>Chapter 1</w:t>
      </w:r>
    </w:p>
    <w:p w14:paraId="2B59A68B" w14:textId="77777777" w:rsidR="00F60B45" w:rsidRPr="000A3D83" w:rsidRDefault="00000000">
      <w:pPr>
        <w:pStyle w:val="FirstParagraph"/>
        <w:rPr>
          <w:rFonts w:ascii="Garamond" w:hAnsi="Garamond" w:cs="EB Garamond"/>
        </w:rPr>
      </w:pPr>
      <w:r w:rsidRPr="000A3D83">
        <w:rPr>
          <w:rFonts w:ascii="Garamond" w:hAnsi="Garamond" w:cs="EB Garamond"/>
          <w:i/>
          <w:iCs/>
        </w:rPr>
        <w:t>The Sociology of the Radical Right</w:t>
      </w:r>
      <w:r w:rsidRPr="000A3D83">
        <w:rPr>
          <w:rFonts w:ascii="Garamond" w:hAnsi="Garamond" w:cs="EB Garamond"/>
        </w:rPr>
        <w:t xml:space="preserve"> (Rydgren 2007)</w:t>
      </w:r>
    </w:p>
    <w:p w14:paraId="2956F24C" w14:textId="77777777" w:rsidR="00F60B45" w:rsidRPr="000A3D83" w:rsidRDefault="00000000">
      <w:pPr>
        <w:pStyle w:val="BodyText"/>
        <w:rPr>
          <w:rFonts w:ascii="Garamond" w:hAnsi="Garamond" w:cs="EB Garamond"/>
        </w:rPr>
      </w:pPr>
      <w:r w:rsidRPr="000A3D83">
        <w:rPr>
          <w:rFonts w:ascii="Garamond" w:hAnsi="Garamond" w:cs="EB Garamond"/>
          <w:i/>
          <w:iCs/>
        </w:rPr>
        <w:t>The Supply Side: Mainstream Right Party Policy Positions in a Changing Political Space in Western Europe</w:t>
      </w:r>
      <w:r w:rsidRPr="000A3D83">
        <w:rPr>
          <w:rFonts w:ascii="Garamond" w:hAnsi="Garamond" w:cs="EB Garamond"/>
        </w:rPr>
        <w:t>(Abou-Chadi and Krause 2021)</w:t>
      </w:r>
    </w:p>
    <w:p w14:paraId="079A123F" w14:textId="77777777" w:rsidR="00F60B45" w:rsidRPr="000A3D83" w:rsidRDefault="00000000">
      <w:pPr>
        <w:pStyle w:val="BodyText"/>
        <w:rPr>
          <w:rFonts w:ascii="Garamond" w:hAnsi="Garamond" w:cs="EB Garamond"/>
        </w:rPr>
      </w:pPr>
      <w:r w:rsidRPr="000A3D83">
        <w:rPr>
          <w:rFonts w:ascii="Garamond" w:hAnsi="Garamond" w:cs="EB Garamond"/>
          <w:i/>
          <w:iCs/>
        </w:rPr>
        <w:t>The Normalization of the Radical Right: A Norms Theory of Political Supply and Demand</w:t>
      </w:r>
      <w:r w:rsidRPr="000A3D83">
        <w:rPr>
          <w:rFonts w:ascii="Garamond" w:hAnsi="Garamond" w:cs="EB Garamond"/>
        </w:rPr>
        <w:t xml:space="preserve"> (Valentim 2024)</w:t>
      </w:r>
    </w:p>
    <w:p w14:paraId="3CBABD0D" w14:textId="77777777" w:rsidR="00F60B45" w:rsidRPr="000A3D83" w:rsidRDefault="00000000">
      <w:pPr>
        <w:pStyle w:val="Compact"/>
        <w:numPr>
          <w:ilvl w:val="0"/>
          <w:numId w:val="14"/>
        </w:numPr>
        <w:rPr>
          <w:rFonts w:ascii="Garamond" w:hAnsi="Garamond" w:cs="EB Garamond"/>
        </w:rPr>
      </w:pPr>
      <w:r w:rsidRPr="000A3D83">
        <w:rPr>
          <w:rFonts w:ascii="Garamond" w:hAnsi="Garamond" w:cs="EB Garamond"/>
        </w:rPr>
        <w:t>Chapter 8</w:t>
      </w:r>
    </w:p>
    <w:p w14:paraId="62F35E1B" w14:textId="77777777" w:rsidR="00F60B45" w:rsidRPr="000A3D83" w:rsidRDefault="00000000">
      <w:pPr>
        <w:pStyle w:val="FirstParagraph"/>
        <w:rPr>
          <w:rFonts w:ascii="Garamond" w:hAnsi="Garamond" w:cs="EB Garamond"/>
        </w:rPr>
      </w:pPr>
      <w:r w:rsidRPr="000A3D83">
        <w:rPr>
          <w:rFonts w:ascii="Garamond" w:hAnsi="Garamond" w:cs="EB Garamond"/>
          <w:i/>
          <w:iCs/>
          <w:highlight w:val="lightGray"/>
        </w:rPr>
        <w:t>Horror Vacui: Racial Misalignment, Symbolic Repair, and Imperial Legitimation in German National Socialist Portrait Photography</w:t>
      </w:r>
      <w:r w:rsidRPr="000A3D83">
        <w:rPr>
          <w:rFonts w:ascii="Garamond" w:hAnsi="Garamond" w:cs="EB Garamond"/>
          <w:highlight w:val="lightGray"/>
        </w:rPr>
        <w:t xml:space="preserve"> (Skarpelis 2023)</w:t>
      </w:r>
    </w:p>
    <w:p w14:paraId="2D6E2F77" w14:textId="77777777" w:rsidR="00F60B45" w:rsidRPr="000A3D83" w:rsidRDefault="00000000">
      <w:pPr>
        <w:pStyle w:val="Heading4"/>
        <w:rPr>
          <w:rFonts w:ascii="Garamond" w:hAnsi="Garamond" w:cs="EB Garamond"/>
        </w:rPr>
      </w:pPr>
      <w:bookmarkStart w:id="36" w:name="week-12-india-brazil-turkey-israel"/>
      <w:bookmarkEnd w:id="34"/>
      <w:bookmarkEnd w:id="35"/>
      <w:r w:rsidRPr="000A3D83">
        <w:rPr>
          <w:rFonts w:ascii="Garamond" w:hAnsi="Garamond" w:cs="EB Garamond"/>
        </w:rPr>
        <w:t>Week 12: India, Brazil, Turkey, Israel</w:t>
      </w:r>
    </w:p>
    <w:p w14:paraId="771FB328" w14:textId="77777777" w:rsidR="00F60B45" w:rsidRPr="000A3D83" w:rsidRDefault="00000000">
      <w:pPr>
        <w:pStyle w:val="Heading6"/>
        <w:rPr>
          <w:rFonts w:ascii="Garamond" w:hAnsi="Garamond" w:cs="EB Garamond"/>
        </w:rPr>
      </w:pPr>
      <w:bookmarkStart w:id="37" w:name="november-17th-november-19th"/>
      <w:r w:rsidRPr="000A3D83">
        <w:rPr>
          <w:rFonts w:ascii="Garamond" w:hAnsi="Garamond" w:cs="EB Garamond"/>
        </w:rPr>
        <w:t xml:space="preserve"> November 17</w:t>
      </w:r>
      <w:r w:rsidRPr="000A3D83">
        <w:rPr>
          <w:rFonts w:ascii="Garamond" w:hAnsi="Garamond" w:cs="EB Garamond"/>
          <w:vertAlign w:val="superscript"/>
        </w:rPr>
        <w:t>th</w:t>
      </w:r>
      <w:r w:rsidRPr="000A3D83">
        <w:rPr>
          <w:rFonts w:ascii="Garamond" w:hAnsi="Garamond" w:cs="EB Garamond"/>
        </w:rPr>
        <w:t xml:space="preserve"> &amp; November 19</w:t>
      </w:r>
      <w:r w:rsidRPr="000A3D83">
        <w:rPr>
          <w:rFonts w:ascii="Garamond" w:hAnsi="Garamond" w:cs="EB Garamond"/>
          <w:vertAlign w:val="superscript"/>
        </w:rPr>
        <w:t>th</w:t>
      </w:r>
    </w:p>
    <w:p w14:paraId="1628F7F3" w14:textId="77777777" w:rsidR="00F60B45" w:rsidRPr="000A3D83" w:rsidRDefault="00000000">
      <w:pPr>
        <w:pStyle w:val="FirstParagraph"/>
        <w:rPr>
          <w:rFonts w:ascii="Garamond" w:hAnsi="Garamond" w:cs="EB Garamond"/>
        </w:rPr>
      </w:pPr>
      <w:r w:rsidRPr="000A3D83">
        <w:rPr>
          <w:rFonts w:ascii="Garamond" w:hAnsi="Garamond" w:cs="EB Garamond"/>
          <w:i/>
          <w:iCs/>
        </w:rPr>
        <w:t>Hindu Nationalism and the New Jim Crow</w:t>
      </w:r>
      <w:r w:rsidRPr="000A3D83">
        <w:rPr>
          <w:rFonts w:ascii="Garamond" w:hAnsi="Garamond" w:cs="EB Garamond"/>
        </w:rPr>
        <w:t xml:space="preserve"> (Varshney and Staggs 2024)</w:t>
      </w:r>
    </w:p>
    <w:p w14:paraId="3CBCE6D7" w14:textId="77777777" w:rsidR="00F60B45" w:rsidRPr="000A3D83" w:rsidRDefault="00000000">
      <w:pPr>
        <w:pStyle w:val="BodyText"/>
        <w:rPr>
          <w:rFonts w:ascii="Garamond" w:hAnsi="Garamond" w:cs="EB Garamond"/>
        </w:rPr>
      </w:pPr>
      <w:r w:rsidRPr="000A3D83">
        <w:rPr>
          <w:rFonts w:ascii="Garamond" w:hAnsi="Garamond" w:cs="EB Garamond"/>
          <w:i/>
          <w:iCs/>
        </w:rPr>
        <w:t>Demographic Polarization and the Rise of the Far Right: Brazil’s 2018 Presidential Election</w:t>
      </w:r>
      <w:r w:rsidRPr="000A3D83">
        <w:rPr>
          <w:rFonts w:ascii="Garamond" w:hAnsi="Garamond" w:cs="EB Garamond"/>
        </w:rPr>
        <w:t xml:space="preserve"> (Layton et al. 2021)</w:t>
      </w:r>
    </w:p>
    <w:p w14:paraId="35F09D79" w14:textId="77777777" w:rsidR="00F60B45" w:rsidRPr="000A3D83" w:rsidRDefault="00000000">
      <w:pPr>
        <w:pStyle w:val="BodyText"/>
        <w:rPr>
          <w:rFonts w:ascii="Garamond" w:hAnsi="Garamond" w:cs="EB Garamond"/>
        </w:rPr>
      </w:pPr>
      <w:r w:rsidRPr="000A3D83">
        <w:rPr>
          <w:rFonts w:ascii="Garamond" w:hAnsi="Garamond" w:cs="EB Garamond"/>
          <w:i/>
          <w:iCs/>
        </w:rPr>
        <w:t>Turkey at the Crossroads?</w:t>
      </w:r>
      <w:r w:rsidRPr="000A3D83">
        <w:rPr>
          <w:rFonts w:ascii="Garamond" w:hAnsi="Garamond" w:cs="EB Garamond"/>
        </w:rPr>
        <w:t xml:space="preserve"> (Tuğal 2021)</w:t>
      </w:r>
    </w:p>
    <w:p w14:paraId="6AD5FCDA" w14:textId="77777777" w:rsidR="00F60B45" w:rsidRPr="000A3D83" w:rsidRDefault="00000000">
      <w:pPr>
        <w:pStyle w:val="BodyText"/>
        <w:rPr>
          <w:rFonts w:ascii="Garamond" w:hAnsi="Garamond" w:cs="EB Garamond"/>
        </w:rPr>
      </w:pPr>
      <w:r w:rsidRPr="000A3D83">
        <w:rPr>
          <w:rFonts w:ascii="Garamond" w:hAnsi="Garamond" w:cs="EB Garamond"/>
          <w:i/>
          <w:iCs/>
        </w:rPr>
        <w:t>Why Israeli Democracy Is in Crisis</w:t>
      </w:r>
      <w:r w:rsidRPr="000A3D83">
        <w:rPr>
          <w:rFonts w:ascii="Garamond" w:hAnsi="Garamond" w:cs="EB Garamond"/>
        </w:rPr>
        <w:t xml:space="preserve"> (Gidron 2023)</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F60B45" w:rsidRPr="000A3D83" w14:paraId="207514A3" w14:textId="77777777" w:rsidTr="00F60B45">
        <w:trPr>
          <w:cantSplit/>
        </w:trPr>
        <w:tc>
          <w:tcPr>
            <w:tcW w:w="0" w:type="auto"/>
            <w:shd w:val="clear" w:color="auto" w:fill="F7DDDC"/>
            <w:tcMar>
              <w:top w:w="92" w:type="dxa"/>
              <w:bottom w:w="92" w:type="dxa"/>
            </w:tcMar>
          </w:tcPr>
          <w:p w14:paraId="2E52257E" w14:textId="77777777" w:rsidR="00F60B45" w:rsidRPr="000A3D83" w:rsidRDefault="00000000">
            <w:pPr>
              <w:pStyle w:val="BodyText"/>
              <w:spacing w:before="0" w:after="0"/>
              <w:textAlignment w:val="center"/>
              <w:rPr>
                <w:rFonts w:ascii="Garamond" w:hAnsi="Garamond" w:cs="EB Garamond"/>
              </w:rPr>
            </w:pPr>
            <w:r w:rsidRPr="000A3D83">
              <w:rPr>
                <w:rFonts w:ascii="Garamond" w:hAnsi="Garamond" w:cs="EB Garamond"/>
                <w:noProof/>
              </w:rPr>
              <w:drawing>
                <wp:inline distT="0" distB="0" distL="0" distR="0" wp14:anchorId="0B547513" wp14:editId="421C1B04">
                  <wp:extent cx="152400" cy="152400"/>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9" name="Picture" descr="/Applications/quarto/share/formats/docx/important.png"/>
                          <pic:cNvPicPr>
                            <a:picLocks noChangeAspect="1" noChangeArrowheads="1"/>
                          </pic:cNvPicPr>
                        </pic:nvPicPr>
                        <pic:blipFill>
                          <a:blip r:embed="rId15"/>
                          <a:stretch>
                            <a:fillRect/>
                          </a:stretch>
                        </pic:blipFill>
                        <pic:spPr bwMode="auto">
                          <a:xfrm>
                            <a:off x="0" y="0"/>
                            <a:ext cx="152400" cy="152400"/>
                          </a:xfrm>
                          <a:prstGeom prst="rect">
                            <a:avLst/>
                          </a:prstGeom>
                          <a:noFill/>
                          <a:ln w="9525">
                            <a:noFill/>
                            <a:headEnd/>
                            <a:tailEnd/>
                          </a:ln>
                        </pic:spPr>
                      </pic:pic>
                    </a:graphicData>
                  </a:graphic>
                </wp:inline>
              </w:drawing>
            </w:r>
            <w:r w:rsidRPr="000A3D83">
              <w:rPr>
                <w:rFonts w:ascii="Garamond" w:hAnsi="Garamond" w:cs="EB Garamond"/>
              </w:rPr>
              <w:t xml:space="preserve">  Final Paper Proposal Deadline</w:t>
            </w:r>
          </w:p>
        </w:tc>
      </w:tr>
      <w:tr w:rsidR="00F60B45" w:rsidRPr="000A3D83" w14:paraId="55E32021" w14:textId="77777777" w:rsidTr="00F60B45">
        <w:trPr>
          <w:cantSplit/>
        </w:trPr>
        <w:tc>
          <w:tcPr>
            <w:tcW w:w="0" w:type="auto"/>
            <w:tcMar>
              <w:top w:w="108" w:type="dxa"/>
              <w:bottom w:w="108" w:type="dxa"/>
            </w:tcMar>
          </w:tcPr>
          <w:p w14:paraId="46A57E17" w14:textId="77777777" w:rsidR="00F60B45" w:rsidRPr="000A3D83" w:rsidRDefault="00000000">
            <w:pPr>
              <w:pStyle w:val="BodyText"/>
              <w:spacing w:before="16" w:after="16"/>
              <w:rPr>
                <w:rFonts w:ascii="Garamond" w:hAnsi="Garamond" w:cs="EB Garamond"/>
              </w:rPr>
            </w:pPr>
            <w:r w:rsidRPr="000A3D83">
              <w:rPr>
                <w:rFonts w:ascii="Garamond" w:hAnsi="Garamond" w:cs="EB Garamond"/>
              </w:rPr>
              <w:t xml:space="preserve">Your final paper </w:t>
            </w:r>
            <w:r w:rsidRPr="000A3D83">
              <w:rPr>
                <w:rFonts w:ascii="Garamond" w:hAnsi="Garamond" w:cs="EB Garamond"/>
                <w:i/>
                <w:iCs/>
              </w:rPr>
              <w:t>proposals</w:t>
            </w:r>
            <w:r w:rsidRPr="000A3D83">
              <w:rPr>
                <w:rFonts w:ascii="Garamond" w:hAnsi="Garamond" w:cs="EB Garamond"/>
              </w:rPr>
              <w:t xml:space="preserve"> are due by </w:t>
            </w:r>
            <w:r w:rsidRPr="000A3D83">
              <w:rPr>
                <w:rFonts w:ascii="Garamond" w:hAnsi="Garamond" w:cs="EB Garamond"/>
                <w:b/>
                <w:bCs/>
              </w:rPr>
              <w:t>8:00 PM</w:t>
            </w:r>
            <w:r w:rsidRPr="000A3D83">
              <w:rPr>
                <w:rFonts w:ascii="Garamond" w:hAnsi="Garamond" w:cs="EB Garamond"/>
              </w:rPr>
              <w:t xml:space="preserve"> on Friday, November 21</w:t>
            </w:r>
            <w:r w:rsidRPr="000A3D83">
              <w:rPr>
                <w:rFonts w:ascii="Garamond" w:hAnsi="Garamond" w:cs="EB Garamond"/>
                <w:vertAlign w:val="superscript"/>
              </w:rPr>
              <w:t>st</w:t>
            </w:r>
            <w:r w:rsidRPr="000A3D83">
              <w:rPr>
                <w:rFonts w:ascii="Garamond" w:hAnsi="Garamond" w:cs="EB Garamond"/>
              </w:rPr>
              <w:t>.</w:t>
            </w:r>
          </w:p>
        </w:tc>
      </w:tr>
    </w:tbl>
    <w:p w14:paraId="055481C9" w14:textId="77777777" w:rsidR="00F60B45" w:rsidRPr="000A3D83" w:rsidRDefault="00000000">
      <w:pPr>
        <w:pStyle w:val="Heading4"/>
        <w:rPr>
          <w:rFonts w:ascii="Garamond" w:hAnsi="Garamond" w:cs="EB Garamond"/>
        </w:rPr>
      </w:pPr>
      <w:bookmarkStart w:id="38" w:name="week-13-thanksgiving-break"/>
      <w:bookmarkEnd w:id="36"/>
      <w:bookmarkEnd w:id="37"/>
      <w:r w:rsidRPr="000A3D83">
        <w:rPr>
          <w:rFonts w:ascii="Garamond" w:hAnsi="Garamond" w:cs="EB Garamond"/>
        </w:rPr>
        <w:lastRenderedPageBreak/>
        <w:t>Week 13: Thanksgiving Break</w:t>
      </w:r>
    </w:p>
    <w:p w14:paraId="1603AFCC" w14:textId="77777777" w:rsidR="00F60B45" w:rsidRPr="000A3D83" w:rsidRDefault="00000000">
      <w:pPr>
        <w:pStyle w:val="Heading6"/>
        <w:rPr>
          <w:rFonts w:ascii="Garamond" w:hAnsi="Garamond" w:cs="EB Garamond"/>
          <w:b/>
          <w:bCs/>
        </w:rPr>
      </w:pPr>
      <w:bookmarkStart w:id="39" w:name="no-classes"/>
      <w:r w:rsidRPr="000A3D83">
        <w:rPr>
          <w:rFonts w:ascii="Garamond" w:hAnsi="Garamond" w:cs="EB Garamond"/>
          <w:b/>
          <w:bCs/>
        </w:rPr>
        <w:t xml:space="preserve"> NO CLASSES </w:t>
      </w:r>
    </w:p>
    <w:p w14:paraId="267BEC4B" w14:textId="77777777" w:rsidR="00F60B45" w:rsidRPr="000A3D83" w:rsidRDefault="00000000">
      <w:pPr>
        <w:pStyle w:val="Heading3"/>
        <w:rPr>
          <w:rFonts w:ascii="Garamond" w:hAnsi="Garamond" w:cs="EB Garamond"/>
        </w:rPr>
      </w:pPr>
      <w:bookmarkStart w:id="40" w:name="partiv"/>
      <w:bookmarkEnd w:id="33"/>
      <w:bookmarkEnd w:id="38"/>
      <w:bookmarkEnd w:id="39"/>
      <w:r w:rsidRPr="000A3D83">
        <w:rPr>
          <w:rFonts w:ascii="Garamond" w:hAnsi="Garamond" w:cs="EB Garamond"/>
        </w:rPr>
        <w:t>Part IV: Final Presentations</w:t>
      </w:r>
    </w:p>
    <w:p w14:paraId="7B24C226" w14:textId="77777777" w:rsidR="00F60B45" w:rsidRPr="000A3D83" w:rsidRDefault="00000000">
      <w:pPr>
        <w:pStyle w:val="Heading4"/>
        <w:rPr>
          <w:rFonts w:ascii="Garamond" w:hAnsi="Garamond" w:cs="EB Garamond"/>
        </w:rPr>
      </w:pPr>
      <w:bookmarkStart w:id="41" w:name="week-14-first-week-of-presentations"/>
      <w:r w:rsidRPr="000A3D83">
        <w:rPr>
          <w:rFonts w:ascii="Garamond" w:hAnsi="Garamond" w:cs="EB Garamond"/>
        </w:rPr>
        <w:t>Week 14: First Week of Presentations</w:t>
      </w:r>
    </w:p>
    <w:p w14:paraId="4C3921E4" w14:textId="77777777" w:rsidR="00F60B45" w:rsidRPr="000A3D83" w:rsidRDefault="00000000">
      <w:pPr>
        <w:pStyle w:val="Heading6"/>
        <w:rPr>
          <w:rFonts w:ascii="Garamond" w:hAnsi="Garamond" w:cs="EB Garamond"/>
        </w:rPr>
      </w:pPr>
      <w:bookmarkStart w:id="42" w:name="december-1st-december-3rd"/>
      <w:r w:rsidRPr="000A3D83">
        <w:rPr>
          <w:rFonts w:ascii="Garamond" w:hAnsi="Garamond" w:cs="EB Garamond"/>
        </w:rPr>
        <w:t xml:space="preserve"> December 1</w:t>
      </w:r>
      <w:r w:rsidRPr="000A3D83">
        <w:rPr>
          <w:rFonts w:ascii="Garamond" w:hAnsi="Garamond" w:cs="EB Garamond"/>
          <w:vertAlign w:val="superscript"/>
        </w:rPr>
        <w:t>st</w:t>
      </w:r>
      <w:r w:rsidRPr="000A3D83">
        <w:rPr>
          <w:rFonts w:ascii="Garamond" w:hAnsi="Garamond" w:cs="EB Garamond"/>
        </w:rPr>
        <w:t xml:space="preserve"> &amp; December 3</w:t>
      </w:r>
      <w:r w:rsidRPr="000A3D83">
        <w:rPr>
          <w:rFonts w:ascii="Garamond" w:hAnsi="Garamond" w:cs="EB Garamond"/>
          <w:vertAlign w:val="superscript"/>
        </w:rPr>
        <w:t>rd</w:t>
      </w:r>
    </w:p>
    <w:p w14:paraId="46D60BDB" w14:textId="77777777" w:rsidR="00F60B45" w:rsidRPr="000A3D83" w:rsidRDefault="00000000">
      <w:pPr>
        <w:pStyle w:val="Heading4"/>
        <w:rPr>
          <w:rFonts w:ascii="Garamond" w:hAnsi="Garamond" w:cs="EB Garamond"/>
        </w:rPr>
      </w:pPr>
      <w:bookmarkStart w:id="43" w:name="week-15-second-week-of-presentations"/>
      <w:bookmarkEnd w:id="41"/>
      <w:bookmarkEnd w:id="42"/>
      <w:r w:rsidRPr="000A3D83">
        <w:rPr>
          <w:rFonts w:ascii="Garamond" w:hAnsi="Garamond" w:cs="EB Garamond"/>
        </w:rPr>
        <w:t>Week 15: Second Week of Presentations</w:t>
      </w:r>
    </w:p>
    <w:p w14:paraId="1C91BD35" w14:textId="77777777" w:rsidR="00F60B45" w:rsidRPr="000A3D83" w:rsidRDefault="00000000">
      <w:pPr>
        <w:pStyle w:val="Heading6"/>
        <w:rPr>
          <w:rFonts w:ascii="Garamond" w:hAnsi="Garamond" w:cs="EB Garamond"/>
        </w:rPr>
      </w:pPr>
      <w:bookmarkStart w:id="44" w:name="december-8th-december-10th"/>
      <w:r w:rsidRPr="000A3D83">
        <w:rPr>
          <w:rFonts w:ascii="Garamond" w:hAnsi="Garamond" w:cs="EB Garamond"/>
        </w:rPr>
        <w:t xml:space="preserve"> December 8</w:t>
      </w:r>
      <w:r w:rsidRPr="000A3D83">
        <w:rPr>
          <w:rFonts w:ascii="Garamond" w:hAnsi="Garamond" w:cs="EB Garamond"/>
          <w:vertAlign w:val="superscript"/>
        </w:rPr>
        <w:t>th</w:t>
      </w:r>
      <w:r w:rsidRPr="000A3D83">
        <w:rPr>
          <w:rFonts w:ascii="Garamond" w:hAnsi="Garamond" w:cs="EB Garamond"/>
        </w:rPr>
        <w:t xml:space="preserve"> &amp; December 10</w:t>
      </w:r>
      <w:r w:rsidRPr="000A3D83">
        <w:rPr>
          <w:rFonts w:ascii="Garamond" w:hAnsi="Garamond" w:cs="EB Garamond"/>
          <w:vertAlign w:val="superscript"/>
        </w:rPr>
        <w:t>th</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F60B45" w:rsidRPr="000A3D83" w14:paraId="0E247785" w14:textId="77777777" w:rsidTr="00F60B45">
        <w:trPr>
          <w:cantSplit/>
        </w:trPr>
        <w:tc>
          <w:tcPr>
            <w:tcW w:w="0" w:type="auto"/>
            <w:shd w:val="clear" w:color="auto" w:fill="F7DDDC"/>
            <w:tcMar>
              <w:top w:w="92" w:type="dxa"/>
              <w:bottom w:w="92" w:type="dxa"/>
            </w:tcMar>
          </w:tcPr>
          <w:p w14:paraId="1E145C45" w14:textId="77777777" w:rsidR="00F60B45" w:rsidRPr="000A3D83" w:rsidRDefault="00000000">
            <w:pPr>
              <w:pStyle w:val="FirstParagraph"/>
              <w:spacing w:before="0" w:after="0"/>
              <w:textAlignment w:val="center"/>
              <w:rPr>
                <w:rFonts w:ascii="Garamond" w:hAnsi="Garamond" w:cs="EB Garamond"/>
              </w:rPr>
            </w:pPr>
            <w:r w:rsidRPr="000A3D83">
              <w:rPr>
                <w:rFonts w:ascii="Garamond" w:hAnsi="Garamond" w:cs="EB Garamond"/>
                <w:noProof/>
              </w:rPr>
              <w:drawing>
                <wp:inline distT="0" distB="0" distL="0" distR="0" wp14:anchorId="4B453C5F" wp14:editId="3A29F323">
                  <wp:extent cx="152400" cy="152400"/>
                  <wp:effectExtent l="0" t="0" r="0" b="0"/>
                  <wp:docPr id="107" name="Picture"/>
                  <wp:cNvGraphicFramePr/>
                  <a:graphic xmlns:a="http://schemas.openxmlformats.org/drawingml/2006/main">
                    <a:graphicData uri="http://schemas.openxmlformats.org/drawingml/2006/picture">
                      <pic:pic xmlns:pic="http://schemas.openxmlformats.org/drawingml/2006/picture">
                        <pic:nvPicPr>
                          <pic:cNvPr id="108" name="Picture" descr="/Applications/quarto/share/formats/docx/important.png"/>
                          <pic:cNvPicPr>
                            <a:picLocks noChangeAspect="1" noChangeArrowheads="1"/>
                          </pic:cNvPicPr>
                        </pic:nvPicPr>
                        <pic:blipFill>
                          <a:blip r:embed="rId15"/>
                          <a:stretch>
                            <a:fillRect/>
                          </a:stretch>
                        </pic:blipFill>
                        <pic:spPr bwMode="auto">
                          <a:xfrm>
                            <a:off x="0" y="0"/>
                            <a:ext cx="152400" cy="152400"/>
                          </a:xfrm>
                          <a:prstGeom prst="rect">
                            <a:avLst/>
                          </a:prstGeom>
                          <a:noFill/>
                          <a:ln w="9525">
                            <a:noFill/>
                            <a:headEnd/>
                            <a:tailEnd/>
                          </a:ln>
                        </pic:spPr>
                      </pic:pic>
                    </a:graphicData>
                  </a:graphic>
                </wp:inline>
              </w:drawing>
            </w:r>
            <w:r w:rsidRPr="000A3D83">
              <w:rPr>
                <w:rFonts w:ascii="Garamond" w:hAnsi="Garamond" w:cs="EB Garamond"/>
              </w:rPr>
              <w:t xml:space="preserve">  Final Paper Deadline</w:t>
            </w:r>
          </w:p>
        </w:tc>
      </w:tr>
      <w:tr w:rsidR="00F60B45" w:rsidRPr="000A3D83" w14:paraId="1E429F97" w14:textId="77777777" w:rsidTr="00F60B45">
        <w:trPr>
          <w:cantSplit/>
        </w:trPr>
        <w:tc>
          <w:tcPr>
            <w:tcW w:w="0" w:type="auto"/>
            <w:tcMar>
              <w:top w:w="108" w:type="dxa"/>
              <w:bottom w:w="108" w:type="dxa"/>
            </w:tcMar>
          </w:tcPr>
          <w:p w14:paraId="2809E27D" w14:textId="77777777" w:rsidR="00F60B45" w:rsidRPr="000A3D83" w:rsidRDefault="00000000">
            <w:pPr>
              <w:pStyle w:val="BodyText"/>
              <w:spacing w:before="16" w:after="16"/>
              <w:rPr>
                <w:rFonts w:ascii="Garamond" w:hAnsi="Garamond" w:cs="EB Garamond"/>
              </w:rPr>
            </w:pPr>
            <w:r w:rsidRPr="000A3D83">
              <w:rPr>
                <w:rFonts w:ascii="Garamond" w:hAnsi="Garamond" w:cs="EB Garamond"/>
              </w:rPr>
              <w:t xml:space="preserve">Your term papers are due by </w:t>
            </w:r>
            <w:r w:rsidRPr="000A3D83">
              <w:rPr>
                <w:rFonts w:ascii="Garamond" w:hAnsi="Garamond" w:cs="EB Garamond"/>
                <w:b/>
                <w:bCs/>
              </w:rPr>
              <w:t>8:00 PM</w:t>
            </w:r>
            <w:r w:rsidRPr="000A3D83">
              <w:rPr>
                <w:rFonts w:ascii="Garamond" w:hAnsi="Garamond" w:cs="EB Garamond"/>
              </w:rPr>
              <w:t xml:space="preserve"> on Wednesday, December 17</w:t>
            </w:r>
            <w:r w:rsidRPr="000A3D83">
              <w:rPr>
                <w:rFonts w:ascii="Garamond" w:hAnsi="Garamond" w:cs="EB Garamond"/>
                <w:vertAlign w:val="superscript"/>
              </w:rPr>
              <w:t>th</w:t>
            </w:r>
            <w:r w:rsidRPr="000A3D83">
              <w:rPr>
                <w:rFonts w:ascii="Garamond" w:hAnsi="Garamond" w:cs="EB Garamond"/>
              </w:rPr>
              <w:t>.</w:t>
            </w:r>
          </w:p>
        </w:tc>
      </w:tr>
    </w:tbl>
    <w:p w14:paraId="14DEE8A9" w14:textId="77777777" w:rsidR="00B83BBC" w:rsidRPr="000A3D83" w:rsidRDefault="00B83BBC">
      <w:pPr>
        <w:pStyle w:val="Bibliography"/>
        <w:rPr>
          <w:rFonts w:ascii="Garamond" w:hAnsi="Garamond" w:cs="EB Garamond"/>
        </w:rPr>
      </w:pPr>
      <w:bookmarkStart w:id="45" w:name="ref-abascal_us_2015"/>
      <w:bookmarkStart w:id="46" w:name="refs"/>
      <w:bookmarkEnd w:id="40"/>
      <w:bookmarkEnd w:id="43"/>
      <w:bookmarkEnd w:id="44"/>
    </w:p>
    <w:p w14:paraId="4979A4E4" w14:textId="4F520127" w:rsidR="000A3D83" w:rsidRPr="000A3D83" w:rsidRDefault="000A3D83" w:rsidP="000A3D83">
      <w:pPr>
        <w:pStyle w:val="Heading1"/>
        <w:rPr>
          <w:rFonts w:ascii="Garamond" w:hAnsi="Garamond" w:cs="EB Garamond"/>
        </w:rPr>
      </w:pPr>
      <w:r w:rsidRPr="000A3D83">
        <w:rPr>
          <w:rFonts w:ascii="Garamond" w:hAnsi="Garamond" w:cs="EB Garamond"/>
        </w:rPr>
        <w:t>Re</w:t>
      </w:r>
      <w:r>
        <w:rPr>
          <w:rFonts w:ascii="Garamond" w:hAnsi="Garamond" w:cs="EB Garamond"/>
        </w:rPr>
        <w:t>ferences</w:t>
      </w:r>
    </w:p>
    <w:p w14:paraId="03415FEF" w14:textId="2B626886" w:rsidR="00F60B45" w:rsidRPr="000A3D83" w:rsidRDefault="00000000">
      <w:pPr>
        <w:pStyle w:val="Bibliography"/>
        <w:rPr>
          <w:rFonts w:ascii="Garamond" w:hAnsi="Garamond" w:cs="EB Garamond"/>
        </w:rPr>
      </w:pPr>
      <w:r w:rsidRPr="000A3D83">
        <w:rPr>
          <w:rFonts w:ascii="Garamond" w:hAnsi="Garamond" w:cs="EB Garamond"/>
        </w:rPr>
        <w:t xml:space="preserve">Abascal, Maria. 2015. “Us and Them: Black-White Relations in the Wake of Hispanic Population Growth.” </w:t>
      </w:r>
      <w:r w:rsidRPr="000A3D83">
        <w:rPr>
          <w:rFonts w:ascii="Garamond" w:hAnsi="Garamond" w:cs="EB Garamond"/>
          <w:i/>
          <w:iCs/>
        </w:rPr>
        <w:t>American Sociological Review</w:t>
      </w:r>
      <w:r w:rsidRPr="000A3D83">
        <w:rPr>
          <w:rFonts w:ascii="Garamond" w:hAnsi="Garamond" w:cs="EB Garamond"/>
        </w:rPr>
        <w:t xml:space="preserve"> 80 (4): 789–813. </w:t>
      </w:r>
      <w:hyperlink r:id="rId22">
        <w:r w:rsidR="00F60B45" w:rsidRPr="000A3D83">
          <w:rPr>
            <w:rStyle w:val="Hyperlink"/>
            <w:rFonts w:ascii="Garamond" w:hAnsi="Garamond" w:cs="EB Garamond"/>
          </w:rPr>
          <w:t>https://doi.org/10.1177/0003122415587313</w:t>
        </w:r>
      </w:hyperlink>
      <w:r w:rsidRPr="000A3D83">
        <w:rPr>
          <w:rFonts w:ascii="Garamond" w:hAnsi="Garamond" w:cs="EB Garamond"/>
        </w:rPr>
        <w:t>.</w:t>
      </w:r>
    </w:p>
    <w:p w14:paraId="7E09F790" w14:textId="77777777" w:rsidR="00F60B45" w:rsidRPr="000A3D83" w:rsidRDefault="00000000">
      <w:pPr>
        <w:pStyle w:val="Bibliography"/>
        <w:rPr>
          <w:rFonts w:ascii="Garamond" w:hAnsi="Garamond" w:cs="EB Garamond"/>
        </w:rPr>
      </w:pPr>
      <w:bookmarkStart w:id="47" w:name="ref-abascal_contraction_2020"/>
      <w:bookmarkEnd w:id="45"/>
      <w:r w:rsidRPr="000A3D83">
        <w:rPr>
          <w:rFonts w:ascii="Garamond" w:hAnsi="Garamond" w:cs="EB Garamond"/>
        </w:rPr>
        <w:t xml:space="preserve">———. 2020. “Contraction as a Response to Group Threat: Demographic Decline and Whites’ Classification of People Who Are Ambiguously White.” </w:t>
      </w:r>
      <w:r w:rsidRPr="000A3D83">
        <w:rPr>
          <w:rFonts w:ascii="Garamond" w:hAnsi="Garamond" w:cs="EB Garamond"/>
          <w:i/>
          <w:iCs/>
        </w:rPr>
        <w:t>American Sociological Review</w:t>
      </w:r>
      <w:r w:rsidRPr="000A3D83">
        <w:rPr>
          <w:rFonts w:ascii="Garamond" w:hAnsi="Garamond" w:cs="EB Garamond"/>
        </w:rPr>
        <w:t xml:space="preserve"> 85 (2): 298–322. </w:t>
      </w:r>
      <w:hyperlink r:id="rId23">
        <w:r w:rsidR="00F60B45" w:rsidRPr="000A3D83">
          <w:rPr>
            <w:rStyle w:val="Hyperlink"/>
            <w:rFonts w:ascii="Garamond" w:hAnsi="Garamond" w:cs="EB Garamond"/>
          </w:rPr>
          <w:t>https://doi.org/10.1177/0003122420905127</w:t>
        </w:r>
      </w:hyperlink>
      <w:r w:rsidRPr="000A3D83">
        <w:rPr>
          <w:rFonts w:ascii="Garamond" w:hAnsi="Garamond" w:cs="EB Garamond"/>
        </w:rPr>
        <w:t>.</w:t>
      </w:r>
    </w:p>
    <w:p w14:paraId="5F6B58CD" w14:textId="77777777" w:rsidR="00F60B45" w:rsidRDefault="00000000">
      <w:pPr>
        <w:pStyle w:val="Bibliography"/>
        <w:rPr>
          <w:rFonts w:ascii="Garamond" w:hAnsi="Garamond" w:cs="EB Garamond"/>
        </w:rPr>
      </w:pPr>
      <w:bookmarkStart w:id="48" w:name="ref-rovira_kaltwasser_supply_2021"/>
      <w:bookmarkEnd w:id="47"/>
      <w:r w:rsidRPr="000A3D83">
        <w:rPr>
          <w:rFonts w:ascii="Garamond" w:hAnsi="Garamond" w:cs="EB Garamond"/>
        </w:rPr>
        <w:t xml:space="preserve">Abou-Chadi, Tarik, and Werner Krause. 2021. “The Supply Side: Mainstream Right Party Policy Positions in a Changing Political Space in Western Europe.” In </w:t>
      </w:r>
      <w:r w:rsidRPr="000A3D83">
        <w:rPr>
          <w:rFonts w:ascii="Garamond" w:hAnsi="Garamond" w:cs="EB Garamond"/>
          <w:i/>
          <w:iCs/>
        </w:rPr>
        <w:t>Riding the Populist Wave: Europe’s Mainstream Right in Crisis</w:t>
      </w:r>
      <w:r w:rsidRPr="000A3D83">
        <w:rPr>
          <w:rFonts w:ascii="Garamond" w:hAnsi="Garamond" w:cs="EB Garamond"/>
        </w:rPr>
        <w:t xml:space="preserve">, edited by Cristóbal Rovira Kaltwasser and Tim Bale, 67–90. Cambridge: Cambridge University Press. </w:t>
      </w:r>
      <w:hyperlink r:id="rId24">
        <w:r w:rsidR="00F60B45" w:rsidRPr="000A3D83">
          <w:rPr>
            <w:rStyle w:val="Hyperlink"/>
            <w:rFonts w:ascii="Garamond" w:hAnsi="Garamond" w:cs="EB Garamond"/>
          </w:rPr>
          <w:t>https://doi.org/10.1017/9781009006866.004</w:t>
        </w:r>
      </w:hyperlink>
      <w:r w:rsidRPr="000A3D83">
        <w:rPr>
          <w:rFonts w:ascii="Garamond" w:hAnsi="Garamond" w:cs="EB Garamond"/>
        </w:rPr>
        <w:t>.</w:t>
      </w:r>
    </w:p>
    <w:p w14:paraId="19BAD227" w14:textId="019E7055" w:rsidR="00862D88" w:rsidRPr="00862D88" w:rsidRDefault="00862D88">
      <w:pPr>
        <w:pStyle w:val="Bibliography"/>
        <w:rPr>
          <w:rFonts w:ascii="Garamond" w:hAnsi="Garamond"/>
        </w:rPr>
      </w:pPr>
      <w:bookmarkStart w:id="49" w:name="ref-al-gharbi_we_2024"/>
      <w:r w:rsidRPr="00862D88">
        <w:rPr>
          <w:rFonts w:ascii="Garamond" w:hAnsi="Garamond"/>
        </w:rPr>
        <w:t xml:space="preserve">al-Gharbi, Musa. 2024. </w:t>
      </w:r>
      <w:r w:rsidRPr="00862D88">
        <w:rPr>
          <w:rFonts w:ascii="Garamond" w:hAnsi="Garamond"/>
          <w:i/>
          <w:iCs/>
        </w:rPr>
        <w:t>We Have Never Been Woke: The Cultural Contradictions of a New Elite</w:t>
      </w:r>
      <w:r w:rsidRPr="00862D88">
        <w:rPr>
          <w:rFonts w:ascii="Garamond" w:hAnsi="Garamond"/>
        </w:rPr>
        <w:t>. Princeton: Princeton University Press.</w:t>
      </w:r>
      <w:bookmarkEnd w:id="49"/>
    </w:p>
    <w:p w14:paraId="343A8EA9" w14:textId="77777777" w:rsidR="00F60B45" w:rsidRPr="000A3D83" w:rsidRDefault="00000000">
      <w:pPr>
        <w:pStyle w:val="Bibliography"/>
        <w:rPr>
          <w:rFonts w:ascii="Garamond" w:hAnsi="Garamond" w:cs="EB Garamond"/>
        </w:rPr>
      </w:pPr>
      <w:bookmarkStart w:id="50" w:name="ref-baldassarri_was_2020"/>
      <w:bookmarkEnd w:id="48"/>
      <w:r w:rsidRPr="000A3D83">
        <w:rPr>
          <w:rFonts w:ascii="Garamond" w:hAnsi="Garamond" w:cs="EB Garamond"/>
        </w:rPr>
        <w:t xml:space="preserve">Baldassarri, Delia, and Barum Park. 2020. “Was There a Culture War? Partisan Polarization and Secular Trends in US Public Opinion.” </w:t>
      </w:r>
      <w:r w:rsidRPr="000A3D83">
        <w:rPr>
          <w:rFonts w:ascii="Garamond" w:hAnsi="Garamond" w:cs="EB Garamond"/>
          <w:i/>
          <w:iCs/>
        </w:rPr>
        <w:t>The Journal of Politics</w:t>
      </w:r>
      <w:r w:rsidRPr="000A3D83">
        <w:rPr>
          <w:rFonts w:ascii="Garamond" w:hAnsi="Garamond" w:cs="EB Garamond"/>
        </w:rPr>
        <w:t xml:space="preserve"> 82 (3): 809–27. </w:t>
      </w:r>
      <w:hyperlink r:id="rId25">
        <w:r w:rsidR="00F60B45" w:rsidRPr="000A3D83">
          <w:rPr>
            <w:rStyle w:val="Hyperlink"/>
            <w:rFonts w:ascii="Garamond" w:hAnsi="Garamond" w:cs="EB Garamond"/>
          </w:rPr>
          <w:t>https://doi.org/10.1086/707306</w:t>
        </w:r>
      </w:hyperlink>
      <w:r w:rsidRPr="000A3D83">
        <w:rPr>
          <w:rFonts w:ascii="Garamond" w:hAnsi="Garamond" w:cs="EB Garamond"/>
        </w:rPr>
        <w:t>.</w:t>
      </w:r>
    </w:p>
    <w:p w14:paraId="457FA93C" w14:textId="77777777" w:rsidR="00F60B45" w:rsidRPr="000A3D83" w:rsidRDefault="00000000">
      <w:pPr>
        <w:pStyle w:val="Bibliography"/>
        <w:rPr>
          <w:rFonts w:ascii="Garamond" w:hAnsi="Garamond" w:cs="EB Garamond"/>
        </w:rPr>
      </w:pPr>
      <w:bookmarkStart w:id="51" w:name="ref-berezin_fascism_2019"/>
      <w:bookmarkEnd w:id="50"/>
      <w:r w:rsidRPr="000A3D83">
        <w:rPr>
          <w:rFonts w:ascii="Garamond" w:hAnsi="Garamond" w:cs="EB Garamond"/>
        </w:rPr>
        <w:t xml:space="preserve">Berezin, Mabel. 2019. “Fascism and Populism: Are They Useful Categories for Comparative Sociological Analysis?” </w:t>
      </w:r>
      <w:r w:rsidRPr="000A3D83">
        <w:rPr>
          <w:rFonts w:ascii="Garamond" w:hAnsi="Garamond" w:cs="EB Garamond"/>
          <w:i/>
          <w:iCs/>
        </w:rPr>
        <w:t>Annual Review of Sociology</w:t>
      </w:r>
      <w:r w:rsidRPr="000A3D83">
        <w:rPr>
          <w:rFonts w:ascii="Garamond" w:hAnsi="Garamond" w:cs="EB Garamond"/>
        </w:rPr>
        <w:t xml:space="preserve"> 45 (Volume 45, 2019): 345–61. </w:t>
      </w:r>
      <w:hyperlink r:id="rId26">
        <w:r w:rsidR="00F60B45" w:rsidRPr="000A3D83">
          <w:rPr>
            <w:rStyle w:val="Hyperlink"/>
            <w:rFonts w:ascii="Garamond" w:hAnsi="Garamond" w:cs="EB Garamond"/>
          </w:rPr>
          <w:t>https://doi.org/10.1146/annurev-soc-073018-022351</w:t>
        </w:r>
      </w:hyperlink>
      <w:r w:rsidRPr="000A3D83">
        <w:rPr>
          <w:rFonts w:ascii="Garamond" w:hAnsi="Garamond" w:cs="EB Garamond"/>
        </w:rPr>
        <w:t>.</w:t>
      </w:r>
    </w:p>
    <w:p w14:paraId="4D8C3358" w14:textId="77777777" w:rsidR="00F60B45" w:rsidRPr="000A3D83" w:rsidRDefault="00000000">
      <w:pPr>
        <w:pStyle w:val="Bibliography"/>
        <w:rPr>
          <w:rFonts w:ascii="Garamond" w:hAnsi="Garamond" w:cs="EB Garamond"/>
        </w:rPr>
      </w:pPr>
      <w:bookmarkStart w:id="52" w:name="ref-bobo_racism_2017"/>
      <w:bookmarkEnd w:id="51"/>
      <w:r w:rsidRPr="000A3D83">
        <w:rPr>
          <w:rFonts w:ascii="Garamond" w:hAnsi="Garamond" w:cs="EB Garamond"/>
        </w:rPr>
        <w:t xml:space="preserve">Bobo, Lawrence D. 2017. “Racism in Trump’s America: Reflections on Culture, Sociology, and the 2016 US Presidential Election.” </w:t>
      </w:r>
      <w:r w:rsidRPr="000A3D83">
        <w:rPr>
          <w:rFonts w:ascii="Garamond" w:hAnsi="Garamond" w:cs="EB Garamond"/>
          <w:i/>
          <w:iCs/>
        </w:rPr>
        <w:t>The British Journal of Sociology</w:t>
      </w:r>
      <w:r w:rsidRPr="000A3D83">
        <w:rPr>
          <w:rFonts w:ascii="Garamond" w:hAnsi="Garamond" w:cs="EB Garamond"/>
        </w:rPr>
        <w:t xml:space="preserve"> 68 (S1): S85–104. </w:t>
      </w:r>
      <w:hyperlink r:id="rId27">
        <w:r w:rsidR="00F60B45" w:rsidRPr="000A3D83">
          <w:rPr>
            <w:rStyle w:val="Hyperlink"/>
            <w:rFonts w:ascii="Garamond" w:hAnsi="Garamond" w:cs="EB Garamond"/>
          </w:rPr>
          <w:t>https://doi.org/10.1111/1468-4446.12324</w:t>
        </w:r>
      </w:hyperlink>
      <w:r w:rsidRPr="000A3D83">
        <w:rPr>
          <w:rFonts w:ascii="Garamond" w:hAnsi="Garamond" w:cs="EB Garamond"/>
        </w:rPr>
        <w:t>.</w:t>
      </w:r>
    </w:p>
    <w:p w14:paraId="169A9AED" w14:textId="77777777" w:rsidR="00F60B45" w:rsidRPr="000A3D83" w:rsidRDefault="00000000">
      <w:pPr>
        <w:pStyle w:val="Bibliography"/>
        <w:rPr>
          <w:rFonts w:ascii="Garamond" w:hAnsi="Garamond" w:cs="EB Garamond"/>
        </w:rPr>
      </w:pPr>
      <w:bookmarkStart w:id="53" w:name="ref-bonikowski_nationalism_2016"/>
      <w:bookmarkEnd w:id="52"/>
      <w:r w:rsidRPr="000A3D83">
        <w:rPr>
          <w:rFonts w:ascii="Garamond" w:hAnsi="Garamond" w:cs="EB Garamond"/>
        </w:rPr>
        <w:t xml:space="preserve">Bonikowski, Bart. 2016. “Nationalism in Settled Times.” </w:t>
      </w:r>
      <w:r w:rsidRPr="000A3D83">
        <w:rPr>
          <w:rFonts w:ascii="Garamond" w:hAnsi="Garamond" w:cs="EB Garamond"/>
          <w:i/>
          <w:iCs/>
        </w:rPr>
        <w:t>Annual Review of Sociology</w:t>
      </w:r>
      <w:r w:rsidRPr="000A3D83">
        <w:rPr>
          <w:rFonts w:ascii="Garamond" w:hAnsi="Garamond" w:cs="EB Garamond"/>
        </w:rPr>
        <w:t xml:space="preserve"> 42 (Volume 42, 2016): 427–49. </w:t>
      </w:r>
      <w:hyperlink r:id="rId28">
        <w:r w:rsidR="00F60B45" w:rsidRPr="000A3D83">
          <w:rPr>
            <w:rStyle w:val="Hyperlink"/>
            <w:rFonts w:ascii="Garamond" w:hAnsi="Garamond" w:cs="EB Garamond"/>
          </w:rPr>
          <w:t>https://doi.org/10.1146/annurev-soc-081715-074412</w:t>
        </w:r>
      </w:hyperlink>
      <w:r w:rsidRPr="000A3D83">
        <w:rPr>
          <w:rFonts w:ascii="Garamond" w:hAnsi="Garamond" w:cs="EB Garamond"/>
        </w:rPr>
        <w:t>.</w:t>
      </w:r>
    </w:p>
    <w:p w14:paraId="4436356A" w14:textId="77777777" w:rsidR="00F60B45" w:rsidRPr="000A3D83" w:rsidRDefault="00000000">
      <w:pPr>
        <w:pStyle w:val="Bibliography"/>
        <w:rPr>
          <w:rFonts w:ascii="Garamond" w:hAnsi="Garamond" w:cs="EB Garamond"/>
        </w:rPr>
      </w:pPr>
      <w:bookmarkStart w:id="54" w:name="ref-bonikowski_ethno-nationalist_2017"/>
      <w:bookmarkEnd w:id="53"/>
      <w:r w:rsidRPr="000A3D83">
        <w:rPr>
          <w:rFonts w:ascii="Garamond" w:hAnsi="Garamond" w:cs="EB Garamond"/>
        </w:rPr>
        <w:t xml:space="preserve">———. 2017. “Ethno-Nationalist Populism and the Mobilization of Collective Resentment.” </w:t>
      </w:r>
      <w:r w:rsidRPr="000A3D83">
        <w:rPr>
          <w:rFonts w:ascii="Garamond" w:hAnsi="Garamond" w:cs="EB Garamond"/>
          <w:i/>
          <w:iCs/>
        </w:rPr>
        <w:t>The British Journal of Sociology</w:t>
      </w:r>
      <w:r w:rsidRPr="000A3D83">
        <w:rPr>
          <w:rFonts w:ascii="Garamond" w:hAnsi="Garamond" w:cs="EB Garamond"/>
        </w:rPr>
        <w:t xml:space="preserve"> 68 (S1): S181–213. </w:t>
      </w:r>
      <w:hyperlink r:id="rId29">
        <w:r w:rsidR="00F60B45" w:rsidRPr="000A3D83">
          <w:rPr>
            <w:rStyle w:val="Hyperlink"/>
            <w:rFonts w:ascii="Garamond" w:hAnsi="Garamond" w:cs="EB Garamond"/>
          </w:rPr>
          <w:t>https://doi.org/10.1111/1468-4446.12325</w:t>
        </w:r>
      </w:hyperlink>
      <w:r w:rsidRPr="000A3D83">
        <w:rPr>
          <w:rFonts w:ascii="Garamond" w:hAnsi="Garamond" w:cs="EB Garamond"/>
        </w:rPr>
        <w:t>.</w:t>
      </w:r>
    </w:p>
    <w:p w14:paraId="6EABE9A3" w14:textId="77777777" w:rsidR="00F60B45" w:rsidRPr="000A3D83" w:rsidRDefault="00000000">
      <w:pPr>
        <w:pStyle w:val="Bibliography"/>
        <w:rPr>
          <w:rFonts w:ascii="Garamond" w:hAnsi="Garamond" w:cs="EB Garamond"/>
        </w:rPr>
      </w:pPr>
      <w:bookmarkStart w:id="55" w:name="ref-bonikowski_partisan_2021"/>
      <w:bookmarkEnd w:id="54"/>
      <w:r w:rsidRPr="000A3D83">
        <w:rPr>
          <w:rFonts w:ascii="Garamond" w:hAnsi="Garamond" w:cs="EB Garamond"/>
        </w:rPr>
        <w:lastRenderedPageBreak/>
        <w:t xml:space="preserve">Bonikowski, Bart, Yuval Feinstein, and Sean Bock. 2021. “The Partisan Sorting of ‘America’: How Nationalist Cleavages Shaped the 2016 U.S. Presidential Election.” </w:t>
      </w:r>
      <w:r w:rsidRPr="000A3D83">
        <w:rPr>
          <w:rFonts w:ascii="Garamond" w:hAnsi="Garamond" w:cs="EB Garamond"/>
          <w:i/>
          <w:iCs/>
        </w:rPr>
        <w:t>American Journal of Sociology</w:t>
      </w:r>
      <w:r w:rsidRPr="000A3D83">
        <w:rPr>
          <w:rFonts w:ascii="Garamond" w:hAnsi="Garamond" w:cs="EB Garamond"/>
        </w:rPr>
        <w:t xml:space="preserve"> 127 (2): 492–561. </w:t>
      </w:r>
      <w:hyperlink r:id="rId30">
        <w:r w:rsidR="00F60B45" w:rsidRPr="000A3D83">
          <w:rPr>
            <w:rStyle w:val="Hyperlink"/>
            <w:rFonts w:ascii="Garamond" w:hAnsi="Garamond" w:cs="EB Garamond"/>
          </w:rPr>
          <w:t>https://doi.org/10.1086/717103</w:t>
        </w:r>
      </w:hyperlink>
      <w:r w:rsidRPr="000A3D83">
        <w:rPr>
          <w:rFonts w:ascii="Garamond" w:hAnsi="Garamond" w:cs="EB Garamond"/>
        </w:rPr>
        <w:t>.</w:t>
      </w:r>
    </w:p>
    <w:p w14:paraId="542F1304" w14:textId="77777777" w:rsidR="00F60B45" w:rsidRPr="000A3D83" w:rsidRDefault="00000000">
      <w:pPr>
        <w:pStyle w:val="Bibliography"/>
        <w:rPr>
          <w:rFonts w:ascii="Garamond" w:hAnsi="Garamond" w:cs="EB Garamond"/>
        </w:rPr>
      </w:pPr>
      <w:bookmarkStart w:id="56" w:name="ref-bonikowski_politics_2022"/>
      <w:bookmarkEnd w:id="55"/>
      <w:r w:rsidRPr="000A3D83">
        <w:rPr>
          <w:rFonts w:ascii="Garamond" w:hAnsi="Garamond" w:cs="EB Garamond"/>
        </w:rPr>
        <w:t xml:space="preserve">Bonikowski, Bart, Yuchen Luo, and Oscar Stuhler. 2022. “Politics as Usual? Measuring Populism, Nationalism, and Authoritarianism in U.S. Presidential Campaigns (1952–2020) with Neural Language Models.” </w:t>
      </w:r>
      <w:r w:rsidRPr="000A3D83">
        <w:rPr>
          <w:rFonts w:ascii="Garamond" w:hAnsi="Garamond" w:cs="EB Garamond"/>
          <w:i/>
          <w:iCs/>
        </w:rPr>
        <w:t>Sociological Methods &amp; Research</w:t>
      </w:r>
      <w:r w:rsidRPr="000A3D83">
        <w:rPr>
          <w:rFonts w:ascii="Garamond" w:hAnsi="Garamond" w:cs="EB Garamond"/>
        </w:rPr>
        <w:t xml:space="preserve"> 51 (4): 1721–87. </w:t>
      </w:r>
      <w:hyperlink r:id="rId31">
        <w:r w:rsidR="00F60B45" w:rsidRPr="000A3D83">
          <w:rPr>
            <w:rStyle w:val="Hyperlink"/>
            <w:rFonts w:ascii="Garamond" w:hAnsi="Garamond" w:cs="EB Garamond"/>
          </w:rPr>
          <w:t>https://doi.org/10.1177/00491241221122317</w:t>
        </w:r>
      </w:hyperlink>
      <w:r w:rsidRPr="000A3D83">
        <w:rPr>
          <w:rFonts w:ascii="Garamond" w:hAnsi="Garamond" w:cs="EB Garamond"/>
        </w:rPr>
        <w:t>.</w:t>
      </w:r>
    </w:p>
    <w:p w14:paraId="2CF96396" w14:textId="77777777" w:rsidR="00F60B45" w:rsidRPr="000A3D83" w:rsidRDefault="00000000">
      <w:pPr>
        <w:pStyle w:val="Bibliography"/>
        <w:rPr>
          <w:rFonts w:ascii="Garamond" w:hAnsi="Garamond" w:cs="EB Garamond"/>
        </w:rPr>
      </w:pPr>
      <w:bookmarkStart w:id="57" w:name="ref-bright_wokeness_2025"/>
      <w:bookmarkEnd w:id="56"/>
      <w:r w:rsidRPr="000A3D83">
        <w:rPr>
          <w:rFonts w:ascii="Garamond" w:hAnsi="Garamond" w:cs="EB Garamond"/>
        </w:rPr>
        <w:t xml:space="preserve">Bright, Liam Kofi. 2025. “Wokeness: A Retrospective.” </w:t>
      </w:r>
      <w:r w:rsidRPr="000A3D83">
        <w:rPr>
          <w:rFonts w:ascii="Garamond" w:hAnsi="Garamond" w:cs="EB Garamond"/>
          <w:i/>
          <w:iCs/>
        </w:rPr>
        <w:t>The Sooty Empiric</w:t>
      </w:r>
      <w:r w:rsidRPr="000A3D83">
        <w:rPr>
          <w:rFonts w:ascii="Garamond" w:hAnsi="Garamond" w:cs="EB Garamond"/>
        </w:rPr>
        <w:t xml:space="preserve">. </w:t>
      </w:r>
      <w:hyperlink r:id="rId32">
        <w:r w:rsidR="00F60B45" w:rsidRPr="000A3D83">
          <w:rPr>
            <w:rStyle w:val="Hyperlink"/>
            <w:rFonts w:ascii="Garamond" w:hAnsi="Garamond" w:cs="EB Garamond"/>
          </w:rPr>
          <w:t>https://sootyempiric.blogspot.com/2025/08/wokeness-retrospective.html</w:t>
        </w:r>
      </w:hyperlink>
      <w:r w:rsidRPr="000A3D83">
        <w:rPr>
          <w:rFonts w:ascii="Garamond" w:hAnsi="Garamond" w:cs="EB Garamond"/>
        </w:rPr>
        <w:t>.</w:t>
      </w:r>
    </w:p>
    <w:p w14:paraId="766E30E1" w14:textId="77777777" w:rsidR="00F60B45" w:rsidRPr="000A3D83" w:rsidRDefault="00000000">
      <w:pPr>
        <w:pStyle w:val="Bibliography"/>
        <w:rPr>
          <w:rFonts w:ascii="Garamond" w:hAnsi="Garamond" w:cs="EB Garamond"/>
        </w:rPr>
      </w:pPr>
      <w:bookmarkStart w:id="58" w:name="ref-brocic_college_2021"/>
      <w:bookmarkEnd w:id="57"/>
      <w:r w:rsidRPr="000A3D83">
        <w:rPr>
          <w:rFonts w:ascii="Garamond" w:hAnsi="Garamond" w:cs="EB Garamond"/>
        </w:rPr>
        <w:t xml:space="preserve">Broćić, Miloš, and Andrew Miles. 2021. “College and the ‘Culture War’: Assessing Higher Education’s Influence on Moral Attitudes.” </w:t>
      </w:r>
      <w:r w:rsidRPr="000A3D83">
        <w:rPr>
          <w:rFonts w:ascii="Garamond" w:hAnsi="Garamond" w:cs="EB Garamond"/>
          <w:i/>
          <w:iCs/>
        </w:rPr>
        <w:t>American Sociological Review</w:t>
      </w:r>
      <w:r w:rsidRPr="000A3D83">
        <w:rPr>
          <w:rFonts w:ascii="Garamond" w:hAnsi="Garamond" w:cs="EB Garamond"/>
        </w:rPr>
        <w:t xml:space="preserve"> 86 (5): 856–95. </w:t>
      </w:r>
      <w:hyperlink r:id="rId33">
        <w:r w:rsidR="00F60B45" w:rsidRPr="000A3D83">
          <w:rPr>
            <w:rStyle w:val="Hyperlink"/>
            <w:rFonts w:ascii="Garamond" w:hAnsi="Garamond" w:cs="EB Garamond"/>
          </w:rPr>
          <w:t>https://doi.org/10.1177/00031224211041094</w:t>
        </w:r>
      </w:hyperlink>
      <w:r w:rsidRPr="000A3D83">
        <w:rPr>
          <w:rFonts w:ascii="Garamond" w:hAnsi="Garamond" w:cs="EB Garamond"/>
        </w:rPr>
        <w:t>.</w:t>
      </w:r>
    </w:p>
    <w:p w14:paraId="7C561B33" w14:textId="77777777" w:rsidR="00F60B45" w:rsidRPr="000A3D83" w:rsidRDefault="00000000">
      <w:pPr>
        <w:pStyle w:val="Bibliography"/>
        <w:rPr>
          <w:rFonts w:ascii="Garamond" w:hAnsi="Garamond" w:cs="EB Garamond"/>
        </w:rPr>
      </w:pPr>
      <w:bookmarkStart w:id="59" w:name="ref-brubaker_rethinking_1996"/>
      <w:bookmarkEnd w:id="58"/>
      <w:r w:rsidRPr="000A3D83">
        <w:rPr>
          <w:rFonts w:ascii="Garamond" w:hAnsi="Garamond" w:cs="EB Garamond"/>
        </w:rPr>
        <w:t xml:space="preserve">Brubaker, Rogers. 1996. “Rethinking Nationhood: Nation as Institutionalized Form, Practical Category, Contingent Event.” In </w:t>
      </w:r>
      <w:r w:rsidRPr="000A3D83">
        <w:rPr>
          <w:rFonts w:ascii="Garamond" w:hAnsi="Garamond" w:cs="EB Garamond"/>
          <w:i/>
          <w:iCs/>
        </w:rPr>
        <w:t>Nationalism Reframed: Nationhood and the National Question in the New Europe</w:t>
      </w:r>
      <w:r w:rsidRPr="000A3D83">
        <w:rPr>
          <w:rFonts w:ascii="Garamond" w:hAnsi="Garamond" w:cs="EB Garamond"/>
        </w:rPr>
        <w:t xml:space="preserve">, 13–22. Cambridge: Cambridge University Press. </w:t>
      </w:r>
      <w:hyperlink r:id="rId34">
        <w:r w:rsidR="00F60B45" w:rsidRPr="000A3D83">
          <w:rPr>
            <w:rStyle w:val="Hyperlink"/>
            <w:rFonts w:ascii="Garamond" w:hAnsi="Garamond" w:cs="EB Garamond"/>
          </w:rPr>
          <w:t>https://doi.org/10.1017/CBO9780511558764.002</w:t>
        </w:r>
      </w:hyperlink>
      <w:r w:rsidRPr="000A3D83">
        <w:rPr>
          <w:rFonts w:ascii="Garamond" w:hAnsi="Garamond" w:cs="EB Garamond"/>
        </w:rPr>
        <w:t>.</w:t>
      </w:r>
    </w:p>
    <w:p w14:paraId="0E5E7049" w14:textId="77777777" w:rsidR="00F60B45" w:rsidRPr="000A3D83" w:rsidRDefault="00000000">
      <w:pPr>
        <w:pStyle w:val="Bibliography"/>
        <w:rPr>
          <w:rFonts w:ascii="Garamond" w:hAnsi="Garamond" w:cs="EB Garamond"/>
        </w:rPr>
      </w:pPr>
      <w:bookmarkStart w:id="60" w:name="ref-brubaker_gender_2025"/>
      <w:bookmarkEnd w:id="59"/>
      <w:r w:rsidRPr="000A3D83">
        <w:rPr>
          <w:rFonts w:ascii="Garamond" w:hAnsi="Garamond" w:cs="EB Garamond"/>
        </w:rPr>
        <w:t xml:space="preserve">———. 2025. “Gender Identity: The Career of a Category.” </w:t>
      </w:r>
      <w:r w:rsidRPr="000A3D83">
        <w:rPr>
          <w:rFonts w:ascii="Garamond" w:hAnsi="Garamond" w:cs="EB Garamond"/>
          <w:i/>
          <w:iCs/>
        </w:rPr>
        <w:t>Theory and Social Inquiry</w:t>
      </w:r>
      <w:r w:rsidRPr="000A3D83">
        <w:rPr>
          <w:rFonts w:ascii="Garamond" w:hAnsi="Garamond" w:cs="EB Garamond"/>
        </w:rPr>
        <w:t xml:space="preserve"> 1 (1). </w:t>
      </w:r>
      <w:hyperlink r:id="rId35">
        <w:r w:rsidR="00F60B45" w:rsidRPr="000A3D83">
          <w:rPr>
            <w:rStyle w:val="Hyperlink"/>
            <w:rFonts w:ascii="Garamond" w:hAnsi="Garamond" w:cs="EB Garamond"/>
          </w:rPr>
          <w:t>https://doi.org/10.16995/tsi.18211</w:t>
        </w:r>
      </w:hyperlink>
      <w:r w:rsidRPr="000A3D83">
        <w:rPr>
          <w:rFonts w:ascii="Garamond" w:hAnsi="Garamond" w:cs="EB Garamond"/>
        </w:rPr>
        <w:t>.</w:t>
      </w:r>
    </w:p>
    <w:p w14:paraId="580664A1" w14:textId="77777777" w:rsidR="00F60B45" w:rsidRPr="000A3D83" w:rsidRDefault="00000000">
      <w:pPr>
        <w:pStyle w:val="Bibliography"/>
        <w:rPr>
          <w:rFonts w:ascii="Garamond" w:hAnsi="Garamond" w:cs="EB Garamond"/>
        </w:rPr>
      </w:pPr>
      <w:bookmarkStart w:id="61" w:name="ref-butler_why_2021"/>
      <w:bookmarkEnd w:id="60"/>
      <w:r w:rsidRPr="000A3D83">
        <w:rPr>
          <w:rFonts w:ascii="Garamond" w:hAnsi="Garamond" w:cs="EB Garamond"/>
        </w:rPr>
        <w:t xml:space="preserve">Butler, Judith. 2021. “Why Is the Idea of ‘Gender’ Provoking Backlash the World Over?” </w:t>
      </w:r>
      <w:r w:rsidRPr="000A3D83">
        <w:rPr>
          <w:rFonts w:ascii="Garamond" w:hAnsi="Garamond" w:cs="EB Garamond"/>
          <w:i/>
          <w:iCs/>
        </w:rPr>
        <w:t>The Guardian</w:t>
      </w:r>
      <w:r w:rsidRPr="000A3D83">
        <w:rPr>
          <w:rFonts w:ascii="Garamond" w:hAnsi="Garamond" w:cs="EB Garamond"/>
        </w:rPr>
        <w:t xml:space="preserve">, October. </w:t>
      </w:r>
      <w:hyperlink r:id="rId36">
        <w:r w:rsidR="00F60B45" w:rsidRPr="000A3D83">
          <w:rPr>
            <w:rStyle w:val="Hyperlink"/>
            <w:rFonts w:ascii="Garamond" w:hAnsi="Garamond" w:cs="EB Garamond"/>
          </w:rPr>
          <w:t>https://www.theguardian.com/us-news/commentisfree/2021/oct/23/judith-butler-gender-ideology-backlash</w:t>
        </w:r>
      </w:hyperlink>
      <w:r w:rsidRPr="000A3D83">
        <w:rPr>
          <w:rFonts w:ascii="Garamond" w:hAnsi="Garamond" w:cs="EB Garamond"/>
        </w:rPr>
        <w:t>.</w:t>
      </w:r>
    </w:p>
    <w:p w14:paraId="084F529A" w14:textId="77777777" w:rsidR="00F60B45" w:rsidRPr="000A3D83" w:rsidRDefault="00000000">
      <w:pPr>
        <w:pStyle w:val="Bibliography"/>
        <w:rPr>
          <w:rFonts w:ascii="Garamond" w:hAnsi="Garamond" w:cs="EB Garamond"/>
        </w:rPr>
      </w:pPr>
      <w:bookmarkStart w:id="62" w:name="ref-butler_whos_2024"/>
      <w:bookmarkEnd w:id="61"/>
      <w:r w:rsidRPr="000A3D83">
        <w:rPr>
          <w:rFonts w:ascii="Garamond" w:hAnsi="Garamond" w:cs="EB Garamond"/>
        </w:rPr>
        <w:t xml:space="preserve">———. 2024. </w:t>
      </w:r>
      <w:r w:rsidRPr="000A3D83">
        <w:rPr>
          <w:rFonts w:ascii="Garamond" w:hAnsi="Garamond" w:cs="EB Garamond"/>
          <w:i/>
          <w:iCs/>
        </w:rPr>
        <w:t>Who’s Afraid of Gender?</w:t>
      </w:r>
      <w:r w:rsidRPr="000A3D83">
        <w:rPr>
          <w:rFonts w:ascii="Garamond" w:hAnsi="Garamond" w:cs="EB Garamond"/>
        </w:rPr>
        <w:t xml:space="preserve"> First edition. New York, NY: Farrar, Straus; Giroux.</w:t>
      </w:r>
    </w:p>
    <w:p w14:paraId="662096D0" w14:textId="77777777" w:rsidR="00F60B45" w:rsidRPr="000A3D83" w:rsidRDefault="00000000">
      <w:pPr>
        <w:pStyle w:val="Bibliography"/>
        <w:rPr>
          <w:rFonts w:ascii="Garamond" w:hAnsi="Garamond" w:cs="EB Garamond"/>
        </w:rPr>
      </w:pPr>
      <w:bookmarkStart w:id="63" w:name="ref-canovan_trust_1999"/>
      <w:bookmarkEnd w:id="62"/>
      <w:r w:rsidRPr="000A3D83">
        <w:rPr>
          <w:rFonts w:ascii="Garamond" w:hAnsi="Garamond" w:cs="EB Garamond"/>
        </w:rPr>
        <w:t xml:space="preserve">Canovan, Margaret. 1999. “Trust the People! Populism and the Two Faces of Democracy.” </w:t>
      </w:r>
      <w:r w:rsidRPr="000A3D83">
        <w:rPr>
          <w:rFonts w:ascii="Garamond" w:hAnsi="Garamond" w:cs="EB Garamond"/>
          <w:i/>
          <w:iCs/>
        </w:rPr>
        <w:t>Political Studies</w:t>
      </w:r>
      <w:r w:rsidRPr="000A3D83">
        <w:rPr>
          <w:rFonts w:ascii="Garamond" w:hAnsi="Garamond" w:cs="EB Garamond"/>
        </w:rPr>
        <w:t xml:space="preserve"> 47 (1): 2–16. </w:t>
      </w:r>
      <w:hyperlink r:id="rId37">
        <w:r w:rsidR="00F60B45" w:rsidRPr="000A3D83">
          <w:rPr>
            <w:rStyle w:val="Hyperlink"/>
            <w:rFonts w:ascii="Garamond" w:hAnsi="Garamond" w:cs="EB Garamond"/>
          </w:rPr>
          <w:t>https://doi.org/10.1111/1467-9248.00184</w:t>
        </w:r>
      </w:hyperlink>
      <w:r w:rsidRPr="000A3D83">
        <w:rPr>
          <w:rFonts w:ascii="Garamond" w:hAnsi="Garamond" w:cs="EB Garamond"/>
        </w:rPr>
        <w:t>.</w:t>
      </w:r>
    </w:p>
    <w:p w14:paraId="0B46A499" w14:textId="77777777" w:rsidR="00F60B45" w:rsidRPr="000A3D83" w:rsidRDefault="00000000">
      <w:pPr>
        <w:pStyle w:val="Bibliography"/>
        <w:rPr>
          <w:rFonts w:ascii="Garamond" w:hAnsi="Garamond" w:cs="EB Garamond"/>
        </w:rPr>
      </w:pPr>
      <w:bookmarkStart w:id="64" w:name="ref-dellaposta_pluralistic_2020"/>
      <w:bookmarkEnd w:id="63"/>
      <w:r w:rsidRPr="000A3D83">
        <w:rPr>
          <w:rFonts w:ascii="Garamond" w:hAnsi="Garamond" w:cs="EB Garamond"/>
        </w:rPr>
        <w:t xml:space="preserve">DellaPosta, Daniel. 2020. “Pluralistic Collapse: The ‘Oil Spill’ Model of Mass Opinion Polarization.” </w:t>
      </w:r>
      <w:r w:rsidRPr="000A3D83">
        <w:rPr>
          <w:rFonts w:ascii="Garamond" w:hAnsi="Garamond" w:cs="EB Garamond"/>
          <w:i/>
          <w:iCs/>
        </w:rPr>
        <w:t>American Sociological Review</w:t>
      </w:r>
      <w:r w:rsidRPr="000A3D83">
        <w:rPr>
          <w:rFonts w:ascii="Garamond" w:hAnsi="Garamond" w:cs="EB Garamond"/>
        </w:rPr>
        <w:t xml:space="preserve"> 85 (3): 507–36. </w:t>
      </w:r>
      <w:hyperlink r:id="rId38">
        <w:r w:rsidR="00F60B45" w:rsidRPr="000A3D83">
          <w:rPr>
            <w:rStyle w:val="Hyperlink"/>
            <w:rFonts w:ascii="Garamond" w:hAnsi="Garamond" w:cs="EB Garamond"/>
          </w:rPr>
          <w:t>https://doi.org/10.1177/0003122420922989</w:t>
        </w:r>
      </w:hyperlink>
      <w:r w:rsidRPr="000A3D83">
        <w:rPr>
          <w:rFonts w:ascii="Garamond" w:hAnsi="Garamond" w:cs="EB Garamond"/>
        </w:rPr>
        <w:t>.</w:t>
      </w:r>
    </w:p>
    <w:p w14:paraId="30253ECD" w14:textId="77777777" w:rsidR="00F60B45" w:rsidRPr="000A3D83" w:rsidRDefault="00000000">
      <w:pPr>
        <w:pStyle w:val="Bibliography"/>
        <w:rPr>
          <w:rFonts w:ascii="Garamond" w:hAnsi="Garamond" w:cs="EB Garamond"/>
        </w:rPr>
      </w:pPr>
      <w:bookmarkStart w:id="65" w:name="ref-dignam_misogynistic_2019"/>
      <w:bookmarkEnd w:id="64"/>
      <w:r w:rsidRPr="000A3D83">
        <w:rPr>
          <w:rFonts w:ascii="Garamond" w:hAnsi="Garamond" w:cs="EB Garamond"/>
        </w:rPr>
        <w:t xml:space="preserve">Dignam, Pierce Alexander, and Deana A. Rohlinger. 2019. “Misogynistic Men Online: How the Red Pill Helped Elect Trump.” </w:t>
      </w:r>
      <w:r w:rsidRPr="000A3D83">
        <w:rPr>
          <w:rFonts w:ascii="Garamond" w:hAnsi="Garamond" w:cs="EB Garamond"/>
          <w:i/>
          <w:iCs/>
        </w:rPr>
        <w:t>Signs: Journal of Women in Culture and Society</w:t>
      </w:r>
      <w:r w:rsidRPr="000A3D83">
        <w:rPr>
          <w:rFonts w:ascii="Garamond" w:hAnsi="Garamond" w:cs="EB Garamond"/>
        </w:rPr>
        <w:t xml:space="preserve"> 44 (3): 589–612. </w:t>
      </w:r>
      <w:hyperlink r:id="rId39">
        <w:r w:rsidR="00F60B45" w:rsidRPr="000A3D83">
          <w:rPr>
            <w:rStyle w:val="Hyperlink"/>
            <w:rFonts w:ascii="Garamond" w:hAnsi="Garamond" w:cs="EB Garamond"/>
          </w:rPr>
          <w:t>https://doi.org/10.1086/701155</w:t>
        </w:r>
      </w:hyperlink>
      <w:r w:rsidRPr="000A3D83">
        <w:rPr>
          <w:rFonts w:ascii="Garamond" w:hAnsi="Garamond" w:cs="EB Garamond"/>
        </w:rPr>
        <w:t>.</w:t>
      </w:r>
    </w:p>
    <w:p w14:paraId="1FE70150" w14:textId="77777777" w:rsidR="00F60B45" w:rsidRPr="000A3D83" w:rsidRDefault="00000000">
      <w:pPr>
        <w:pStyle w:val="Bibliography"/>
        <w:rPr>
          <w:rFonts w:ascii="Garamond" w:hAnsi="Garamond" w:cs="EB Garamond"/>
        </w:rPr>
      </w:pPr>
      <w:bookmarkStart w:id="66" w:name="ref-feldman_authoritarianism_2020"/>
      <w:bookmarkEnd w:id="65"/>
      <w:r w:rsidRPr="000A3D83">
        <w:rPr>
          <w:rFonts w:ascii="Garamond" w:hAnsi="Garamond" w:cs="EB Garamond"/>
        </w:rPr>
        <w:t xml:space="preserve">Feldman, Stanley. 2020. “Authoritarianism, Threat, and Intolerance.” In </w:t>
      </w:r>
      <w:r w:rsidRPr="000A3D83">
        <w:rPr>
          <w:rFonts w:ascii="Garamond" w:hAnsi="Garamond" w:cs="EB Garamond"/>
          <w:i/>
          <w:iCs/>
        </w:rPr>
        <w:t>At the Forefront of Political Psychology</w:t>
      </w:r>
      <w:r w:rsidRPr="000A3D83">
        <w:rPr>
          <w:rFonts w:ascii="Garamond" w:hAnsi="Garamond" w:cs="EB Garamond"/>
        </w:rPr>
        <w:t>, edited by Eugene Borgida, Christopher M. Federico, and Joanne M. Miller. New York: Routledge.</w:t>
      </w:r>
    </w:p>
    <w:p w14:paraId="7C2A0E6F" w14:textId="77777777" w:rsidR="00F60B45" w:rsidRPr="000A3D83" w:rsidRDefault="00000000">
      <w:pPr>
        <w:pStyle w:val="Bibliography"/>
        <w:rPr>
          <w:rFonts w:ascii="Garamond" w:hAnsi="Garamond" w:cs="EB Garamond"/>
        </w:rPr>
      </w:pPr>
      <w:bookmarkStart w:id="67" w:name="ref-ganz_what_2022"/>
      <w:bookmarkEnd w:id="66"/>
      <w:r w:rsidRPr="000A3D83">
        <w:rPr>
          <w:rFonts w:ascii="Garamond" w:hAnsi="Garamond" w:cs="EB Garamond"/>
        </w:rPr>
        <w:t xml:space="preserve">Ganz, John. 2022. “What Makes Fascism Fascist?” </w:t>
      </w:r>
      <w:r w:rsidRPr="000A3D83">
        <w:rPr>
          <w:rFonts w:ascii="Garamond" w:hAnsi="Garamond" w:cs="EB Garamond"/>
          <w:i/>
          <w:iCs/>
        </w:rPr>
        <w:t>Unpopular Front</w:t>
      </w:r>
      <w:r w:rsidRPr="000A3D83">
        <w:rPr>
          <w:rFonts w:ascii="Garamond" w:hAnsi="Garamond" w:cs="EB Garamond"/>
        </w:rPr>
        <w:t xml:space="preserve">. </w:t>
      </w:r>
      <w:hyperlink r:id="rId40">
        <w:r w:rsidR="00F60B45" w:rsidRPr="000A3D83">
          <w:rPr>
            <w:rStyle w:val="Hyperlink"/>
            <w:rFonts w:ascii="Garamond" w:hAnsi="Garamond" w:cs="EB Garamond"/>
          </w:rPr>
          <w:t>https://www.unpopularfront.news/p/what-makes-fascism-fascist</w:t>
        </w:r>
      </w:hyperlink>
      <w:r w:rsidRPr="000A3D83">
        <w:rPr>
          <w:rFonts w:ascii="Garamond" w:hAnsi="Garamond" w:cs="EB Garamond"/>
        </w:rPr>
        <w:t>.</w:t>
      </w:r>
    </w:p>
    <w:p w14:paraId="7478B740" w14:textId="77777777" w:rsidR="00F60B45" w:rsidRPr="000A3D83" w:rsidRDefault="00000000">
      <w:pPr>
        <w:pStyle w:val="Bibliography"/>
        <w:rPr>
          <w:rFonts w:ascii="Garamond" w:hAnsi="Garamond" w:cs="EB Garamond"/>
        </w:rPr>
      </w:pPr>
      <w:bookmarkStart w:id="68" w:name="ref-gidron_why_2023"/>
      <w:bookmarkEnd w:id="67"/>
      <w:r w:rsidRPr="000A3D83">
        <w:rPr>
          <w:rFonts w:ascii="Garamond" w:hAnsi="Garamond" w:cs="EB Garamond"/>
        </w:rPr>
        <w:t xml:space="preserve">Gidron, Noam. 2023. “Why Israeli Democracy Is in Crisis.” </w:t>
      </w:r>
      <w:r w:rsidRPr="000A3D83">
        <w:rPr>
          <w:rFonts w:ascii="Garamond" w:hAnsi="Garamond" w:cs="EB Garamond"/>
          <w:i/>
          <w:iCs/>
        </w:rPr>
        <w:t>Journal of Democracy</w:t>
      </w:r>
      <w:r w:rsidRPr="000A3D83">
        <w:rPr>
          <w:rFonts w:ascii="Garamond" w:hAnsi="Garamond" w:cs="EB Garamond"/>
        </w:rPr>
        <w:t xml:space="preserve"> 34 (3): 33–45. </w:t>
      </w:r>
      <w:hyperlink r:id="rId41">
        <w:r w:rsidR="00F60B45" w:rsidRPr="000A3D83">
          <w:rPr>
            <w:rStyle w:val="Hyperlink"/>
            <w:rFonts w:ascii="Garamond" w:hAnsi="Garamond" w:cs="EB Garamond"/>
          </w:rPr>
          <w:t>https://muse.jhu.edu/pub/1/article/900431</w:t>
        </w:r>
      </w:hyperlink>
      <w:r w:rsidRPr="000A3D83">
        <w:rPr>
          <w:rFonts w:ascii="Garamond" w:hAnsi="Garamond" w:cs="EB Garamond"/>
        </w:rPr>
        <w:t>.</w:t>
      </w:r>
    </w:p>
    <w:p w14:paraId="561B06EA" w14:textId="77777777" w:rsidR="00F60B45" w:rsidRPr="000A3D83" w:rsidRDefault="00000000">
      <w:pPr>
        <w:pStyle w:val="Bibliography"/>
        <w:rPr>
          <w:rFonts w:ascii="Garamond" w:hAnsi="Garamond" w:cs="EB Garamond"/>
        </w:rPr>
      </w:pPr>
      <w:bookmarkStart w:id="69" w:name="ref-golder_far_2016"/>
      <w:bookmarkEnd w:id="68"/>
      <w:r w:rsidRPr="000A3D83">
        <w:rPr>
          <w:rFonts w:ascii="Garamond" w:hAnsi="Garamond" w:cs="EB Garamond"/>
        </w:rPr>
        <w:lastRenderedPageBreak/>
        <w:t xml:space="preserve">Golder, Matt. 2016. “Far Right Parties in Europe.” </w:t>
      </w:r>
      <w:r w:rsidRPr="000A3D83">
        <w:rPr>
          <w:rFonts w:ascii="Garamond" w:hAnsi="Garamond" w:cs="EB Garamond"/>
          <w:i/>
          <w:iCs/>
        </w:rPr>
        <w:t>Annual Review of Political Science</w:t>
      </w:r>
      <w:r w:rsidRPr="000A3D83">
        <w:rPr>
          <w:rFonts w:ascii="Garamond" w:hAnsi="Garamond" w:cs="EB Garamond"/>
        </w:rPr>
        <w:t xml:space="preserve"> 19 (Volume 19, 2016): 477–97. </w:t>
      </w:r>
      <w:hyperlink r:id="rId42">
        <w:r w:rsidR="00F60B45" w:rsidRPr="000A3D83">
          <w:rPr>
            <w:rStyle w:val="Hyperlink"/>
            <w:rFonts w:ascii="Garamond" w:hAnsi="Garamond" w:cs="EB Garamond"/>
          </w:rPr>
          <w:t>https://doi.org/10.1146/annurev-polisci-042814-012441</w:t>
        </w:r>
      </w:hyperlink>
      <w:r w:rsidRPr="000A3D83">
        <w:rPr>
          <w:rFonts w:ascii="Garamond" w:hAnsi="Garamond" w:cs="EB Garamond"/>
        </w:rPr>
        <w:t>.</w:t>
      </w:r>
    </w:p>
    <w:p w14:paraId="65E511CD" w14:textId="77777777" w:rsidR="00F60B45" w:rsidRPr="000A3D83" w:rsidRDefault="00000000">
      <w:pPr>
        <w:pStyle w:val="Bibliography"/>
        <w:rPr>
          <w:rFonts w:ascii="Garamond" w:hAnsi="Garamond" w:cs="EB Garamond"/>
        </w:rPr>
      </w:pPr>
      <w:bookmarkStart w:id="70" w:name="ref-grossmann_polarized_2024"/>
      <w:bookmarkEnd w:id="69"/>
      <w:r w:rsidRPr="000A3D83">
        <w:rPr>
          <w:rFonts w:ascii="Garamond" w:hAnsi="Garamond" w:cs="EB Garamond"/>
        </w:rPr>
        <w:t xml:space="preserve">Grossmann, Matthew, and David A. Hopkins. 2024. </w:t>
      </w:r>
      <w:r w:rsidRPr="000A3D83">
        <w:rPr>
          <w:rFonts w:ascii="Garamond" w:hAnsi="Garamond" w:cs="EB Garamond"/>
          <w:i/>
          <w:iCs/>
        </w:rPr>
        <w:t>Polarized by Degrees: How the Diploma Divide and the Culture War Transformed American Politics</w:t>
      </w:r>
      <w:r w:rsidRPr="000A3D83">
        <w:rPr>
          <w:rFonts w:ascii="Garamond" w:hAnsi="Garamond" w:cs="EB Garamond"/>
        </w:rPr>
        <w:t>. Cambridge: Cambridge University Press.</w:t>
      </w:r>
    </w:p>
    <w:p w14:paraId="1FE8DAAA" w14:textId="77777777" w:rsidR="00F60B45" w:rsidRPr="000A3D83" w:rsidRDefault="00000000">
      <w:pPr>
        <w:pStyle w:val="Bibliography"/>
        <w:rPr>
          <w:rFonts w:ascii="Garamond" w:hAnsi="Garamond" w:cs="EB Garamond"/>
        </w:rPr>
      </w:pPr>
      <w:bookmarkStart w:id="71" w:name="ref-hahl_authentic_2018"/>
      <w:bookmarkEnd w:id="70"/>
      <w:r w:rsidRPr="000A3D83">
        <w:rPr>
          <w:rFonts w:ascii="Garamond" w:hAnsi="Garamond" w:cs="EB Garamond"/>
        </w:rPr>
        <w:t xml:space="preserve">Hahl, Oliver, Minjae Kim, and Ezra W. Zuckerman Sivan. 2018. “The Authentic Appeal of the Lying Demagogue: Proclaiming the Deeper Truth about Political Illegitimacy.” </w:t>
      </w:r>
      <w:r w:rsidRPr="000A3D83">
        <w:rPr>
          <w:rFonts w:ascii="Garamond" w:hAnsi="Garamond" w:cs="EB Garamond"/>
          <w:i/>
          <w:iCs/>
        </w:rPr>
        <w:t>American Sociological Review</w:t>
      </w:r>
      <w:r w:rsidRPr="000A3D83">
        <w:rPr>
          <w:rFonts w:ascii="Garamond" w:hAnsi="Garamond" w:cs="EB Garamond"/>
        </w:rPr>
        <w:t xml:space="preserve"> 83 (1): 1–33. </w:t>
      </w:r>
      <w:hyperlink r:id="rId43">
        <w:r w:rsidR="00F60B45" w:rsidRPr="000A3D83">
          <w:rPr>
            <w:rStyle w:val="Hyperlink"/>
            <w:rFonts w:ascii="Garamond" w:hAnsi="Garamond" w:cs="EB Garamond"/>
          </w:rPr>
          <w:t>https://doi.org/10.1177/0003122417749632</w:t>
        </w:r>
      </w:hyperlink>
      <w:r w:rsidRPr="000A3D83">
        <w:rPr>
          <w:rFonts w:ascii="Garamond" w:hAnsi="Garamond" w:cs="EB Garamond"/>
        </w:rPr>
        <w:t>.</w:t>
      </w:r>
    </w:p>
    <w:p w14:paraId="43196288" w14:textId="77777777" w:rsidR="00F60B45" w:rsidRPr="000A3D83" w:rsidRDefault="00000000">
      <w:pPr>
        <w:pStyle w:val="Bibliography"/>
        <w:rPr>
          <w:rFonts w:ascii="Garamond" w:hAnsi="Garamond" w:cs="EB Garamond"/>
        </w:rPr>
      </w:pPr>
      <w:bookmarkStart w:id="72" w:name="ref-harper_emerging_2024"/>
      <w:bookmarkEnd w:id="71"/>
      <w:r w:rsidRPr="000A3D83">
        <w:rPr>
          <w:rFonts w:ascii="Garamond" w:hAnsi="Garamond" w:cs="EB Garamond"/>
        </w:rPr>
        <w:t xml:space="preserve">Harper, Tyler Austin. 2024. “The Emerging Bipartisan Wokeness.” </w:t>
      </w:r>
      <w:r w:rsidRPr="000A3D83">
        <w:rPr>
          <w:rFonts w:ascii="Garamond" w:hAnsi="Garamond" w:cs="EB Garamond"/>
          <w:i/>
          <w:iCs/>
        </w:rPr>
        <w:t>The Atlantic</w:t>
      </w:r>
      <w:r w:rsidRPr="000A3D83">
        <w:rPr>
          <w:rFonts w:ascii="Garamond" w:hAnsi="Garamond" w:cs="EB Garamond"/>
        </w:rPr>
        <w:t xml:space="preserve">. </w:t>
      </w:r>
      <w:hyperlink r:id="rId44">
        <w:r w:rsidR="00F60B45" w:rsidRPr="000A3D83">
          <w:rPr>
            <w:rStyle w:val="Hyperlink"/>
            <w:rFonts w:ascii="Garamond" w:hAnsi="Garamond" w:cs="EB Garamond"/>
          </w:rPr>
          <w:t>https://www.theatlantic.com/politics/archive/2024/07/woke-style-american-politics/678995/</w:t>
        </w:r>
      </w:hyperlink>
      <w:r w:rsidRPr="000A3D83">
        <w:rPr>
          <w:rFonts w:ascii="Garamond" w:hAnsi="Garamond" w:cs="EB Garamond"/>
        </w:rPr>
        <w:t>.</w:t>
      </w:r>
    </w:p>
    <w:p w14:paraId="3FE5CCC7" w14:textId="77777777" w:rsidR="00F60B45" w:rsidRPr="000A3D83" w:rsidRDefault="00000000">
      <w:pPr>
        <w:pStyle w:val="Bibliography"/>
        <w:rPr>
          <w:rFonts w:ascii="Garamond" w:hAnsi="Garamond" w:cs="EB Garamond"/>
        </w:rPr>
      </w:pPr>
      <w:bookmarkStart w:id="73" w:name="ref-hochschild_strangers_2016"/>
      <w:bookmarkEnd w:id="72"/>
      <w:r w:rsidRPr="000A3D83">
        <w:rPr>
          <w:rFonts w:ascii="Garamond" w:hAnsi="Garamond" w:cs="EB Garamond"/>
        </w:rPr>
        <w:t xml:space="preserve">Hochschild, Arlie Russell. 2016. </w:t>
      </w:r>
      <w:r w:rsidRPr="000A3D83">
        <w:rPr>
          <w:rFonts w:ascii="Garamond" w:hAnsi="Garamond" w:cs="EB Garamond"/>
          <w:i/>
          <w:iCs/>
        </w:rPr>
        <w:t>Strangers in Their Own Land: Anger and Mourning on the American Right</w:t>
      </w:r>
      <w:r w:rsidRPr="000A3D83">
        <w:rPr>
          <w:rFonts w:ascii="Garamond" w:hAnsi="Garamond" w:cs="EB Garamond"/>
        </w:rPr>
        <w:t>. New York: New Press.</w:t>
      </w:r>
    </w:p>
    <w:p w14:paraId="6DEDD22B" w14:textId="77777777" w:rsidR="00F60B45" w:rsidRPr="000A3D83" w:rsidRDefault="00000000">
      <w:pPr>
        <w:pStyle w:val="Bibliography"/>
        <w:rPr>
          <w:rFonts w:ascii="Garamond" w:hAnsi="Garamond" w:cs="EB Garamond"/>
        </w:rPr>
      </w:pPr>
      <w:bookmarkStart w:id="74" w:name="ref-iyengar_origins_2019"/>
      <w:bookmarkEnd w:id="73"/>
      <w:r w:rsidRPr="000A3D83">
        <w:rPr>
          <w:rFonts w:ascii="Garamond" w:hAnsi="Garamond" w:cs="EB Garamond"/>
        </w:rPr>
        <w:t xml:space="preserve">Iyengar, Shanto, Yphtach Lelkes, Matthew Levendusky, Neil Malhotra, and Sean J. Westwood. 2019. “The Origins and Consequences of Affective Polarization in the United States.” </w:t>
      </w:r>
      <w:r w:rsidRPr="000A3D83">
        <w:rPr>
          <w:rFonts w:ascii="Garamond" w:hAnsi="Garamond" w:cs="EB Garamond"/>
          <w:i/>
          <w:iCs/>
        </w:rPr>
        <w:t>Annual Review of Political Science</w:t>
      </w:r>
      <w:r w:rsidRPr="000A3D83">
        <w:rPr>
          <w:rFonts w:ascii="Garamond" w:hAnsi="Garamond" w:cs="EB Garamond"/>
        </w:rPr>
        <w:t xml:space="preserve"> 22 (Volume 22, 2019): 129–46. </w:t>
      </w:r>
      <w:hyperlink r:id="rId45">
        <w:r w:rsidR="00F60B45" w:rsidRPr="000A3D83">
          <w:rPr>
            <w:rStyle w:val="Hyperlink"/>
            <w:rFonts w:ascii="Garamond" w:hAnsi="Garamond" w:cs="EB Garamond"/>
          </w:rPr>
          <w:t>https://doi.org/10.1146/annurev-polisci-051117-073034</w:t>
        </w:r>
      </w:hyperlink>
      <w:r w:rsidRPr="000A3D83">
        <w:rPr>
          <w:rFonts w:ascii="Garamond" w:hAnsi="Garamond" w:cs="EB Garamond"/>
        </w:rPr>
        <w:t>.</w:t>
      </w:r>
    </w:p>
    <w:p w14:paraId="57A4C0B1" w14:textId="77777777" w:rsidR="00F60B45" w:rsidRPr="000A3D83" w:rsidRDefault="00000000">
      <w:pPr>
        <w:pStyle w:val="Bibliography"/>
        <w:rPr>
          <w:rFonts w:ascii="Garamond" w:hAnsi="Garamond" w:cs="EB Garamond"/>
        </w:rPr>
      </w:pPr>
      <w:bookmarkStart w:id="75" w:name="ref-jardina_white_2019"/>
      <w:bookmarkEnd w:id="74"/>
      <w:r w:rsidRPr="000A3D83">
        <w:rPr>
          <w:rFonts w:ascii="Garamond" w:hAnsi="Garamond" w:cs="EB Garamond"/>
        </w:rPr>
        <w:t xml:space="preserve">Jardina, Ashley. 2019. </w:t>
      </w:r>
      <w:r w:rsidRPr="000A3D83">
        <w:rPr>
          <w:rFonts w:ascii="Garamond" w:hAnsi="Garamond" w:cs="EB Garamond"/>
          <w:i/>
          <w:iCs/>
        </w:rPr>
        <w:t>White Identity Politics</w:t>
      </w:r>
      <w:r w:rsidRPr="000A3D83">
        <w:rPr>
          <w:rFonts w:ascii="Garamond" w:hAnsi="Garamond" w:cs="EB Garamond"/>
        </w:rPr>
        <w:t xml:space="preserve">. Cambridge Studies in Public Opinion and Political Psychology. Cambridge: Cambridge University Press. </w:t>
      </w:r>
      <w:hyperlink r:id="rId46">
        <w:r w:rsidR="00F60B45" w:rsidRPr="000A3D83">
          <w:rPr>
            <w:rStyle w:val="Hyperlink"/>
            <w:rFonts w:ascii="Garamond" w:hAnsi="Garamond" w:cs="EB Garamond"/>
          </w:rPr>
          <w:t>https://doi.org/10.1017/9781108645157</w:t>
        </w:r>
      </w:hyperlink>
      <w:r w:rsidRPr="000A3D83">
        <w:rPr>
          <w:rFonts w:ascii="Garamond" w:hAnsi="Garamond" w:cs="EB Garamond"/>
        </w:rPr>
        <w:t>.</w:t>
      </w:r>
    </w:p>
    <w:p w14:paraId="668136EA" w14:textId="77777777" w:rsidR="00F60B45" w:rsidRPr="000A3D83" w:rsidRDefault="00000000">
      <w:pPr>
        <w:pStyle w:val="Bibliography"/>
        <w:rPr>
          <w:rFonts w:ascii="Garamond" w:hAnsi="Garamond" w:cs="EB Garamond"/>
        </w:rPr>
      </w:pPr>
      <w:bookmarkStart w:id="76" w:name="ref-kelly_donald_2020"/>
      <w:bookmarkEnd w:id="75"/>
      <w:r w:rsidRPr="000A3D83">
        <w:rPr>
          <w:rFonts w:ascii="Garamond" w:hAnsi="Garamond" w:cs="EB Garamond"/>
        </w:rPr>
        <w:t xml:space="preserve">Kelly, Casey Ryan. 2020. “Donald J. Trump and the Rhetoric of Ressentiment.” </w:t>
      </w:r>
      <w:r w:rsidRPr="000A3D83">
        <w:rPr>
          <w:rFonts w:ascii="Garamond" w:hAnsi="Garamond" w:cs="EB Garamond"/>
          <w:i/>
          <w:iCs/>
        </w:rPr>
        <w:t>Quarterly Journal of Speech</w:t>
      </w:r>
      <w:r w:rsidRPr="000A3D83">
        <w:rPr>
          <w:rFonts w:ascii="Garamond" w:hAnsi="Garamond" w:cs="EB Garamond"/>
        </w:rPr>
        <w:t xml:space="preserve"> 106 (1): 2–24. </w:t>
      </w:r>
      <w:hyperlink r:id="rId47">
        <w:r w:rsidR="00F60B45" w:rsidRPr="000A3D83">
          <w:rPr>
            <w:rStyle w:val="Hyperlink"/>
            <w:rFonts w:ascii="Garamond" w:hAnsi="Garamond" w:cs="EB Garamond"/>
          </w:rPr>
          <w:t>https://doi.org/10.1080/00335630.2019.1698756</w:t>
        </w:r>
      </w:hyperlink>
      <w:r w:rsidRPr="000A3D83">
        <w:rPr>
          <w:rFonts w:ascii="Garamond" w:hAnsi="Garamond" w:cs="EB Garamond"/>
        </w:rPr>
        <w:t>.</w:t>
      </w:r>
    </w:p>
    <w:p w14:paraId="0624AF70" w14:textId="77777777" w:rsidR="00F60B45" w:rsidRPr="000A3D83" w:rsidRDefault="00000000">
      <w:pPr>
        <w:pStyle w:val="Bibliography"/>
        <w:rPr>
          <w:rFonts w:ascii="Garamond" w:hAnsi="Garamond" w:cs="EB Garamond"/>
        </w:rPr>
      </w:pPr>
      <w:bookmarkStart w:id="77" w:name="ref-layton_demographic_2021"/>
      <w:bookmarkEnd w:id="76"/>
      <w:r w:rsidRPr="000A3D83">
        <w:rPr>
          <w:rFonts w:ascii="Garamond" w:hAnsi="Garamond" w:cs="EB Garamond"/>
        </w:rPr>
        <w:t xml:space="preserve">Layton, Matthew L., Amy Erica Smith, Mason W. Moseley, and Mollie J. Cohen. 2021. “Demographic Polarization and the Rise of the Far Right: Brazil’s 2018 Presidential Election.” </w:t>
      </w:r>
      <w:r w:rsidRPr="000A3D83">
        <w:rPr>
          <w:rFonts w:ascii="Garamond" w:hAnsi="Garamond" w:cs="EB Garamond"/>
          <w:i/>
          <w:iCs/>
        </w:rPr>
        <w:t>Research &amp; Politics</w:t>
      </w:r>
      <w:r w:rsidRPr="000A3D83">
        <w:rPr>
          <w:rFonts w:ascii="Garamond" w:hAnsi="Garamond" w:cs="EB Garamond"/>
        </w:rPr>
        <w:t xml:space="preserve"> 8 (1): 2053168021990204. </w:t>
      </w:r>
      <w:hyperlink r:id="rId48">
        <w:r w:rsidR="00F60B45" w:rsidRPr="000A3D83">
          <w:rPr>
            <w:rStyle w:val="Hyperlink"/>
            <w:rFonts w:ascii="Garamond" w:hAnsi="Garamond" w:cs="EB Garamond"/>
          </w:rPr>
          <w:t>https://doi.org/10.1177/2053168021990204</w:t>
        </w:r>
      </w:hyperlink>
      <w:r w:rsidRPr="000A3D83">
        <w:rPr>
          <w:rFonts w:ascii="Garamond" w:hAnsi="Garamond" w:cs="EB Garamond"/>
        </w:rPr>
        <w:t>.</w:t>
      </w:r>
    </w:p>
    <w:p w14:paraId="486B1BE7" w14:textId="77777777" w:rsidR="00F60B45" w:rsidRPr="000A3D83" w:rsidRDefault="00000000">
      <w:pPr>
        <w:pStyle w:val="Bibliography"/>
        <w:rPr>
          <w:rFonts w:ascii="Garamond" w:hAnsi="Garamond" w:cs="EB Garamond"/>
        </w:rPr>
      </w:pPr>
      <w:bookmarkStart w:id="78" w:name="ref-lukk_politics_2024"/>
      <w:bookmarkEnd w:id="77"/>
      <w:r w:rsidRPr="000A3D83">
        <w:rPr>
          <w:rFonts w:ascii="Garamond" w:hAnsi="Garamond" w:cs="EB Garamond"/>
        </w:rPr>
        <w:t xml:space="preserve">Lukk, Martin. 2024. “Politics of Boundary Consolidation: Income Inequality, Ethnonationalism, and Radical-Right Voting.” </w:t>
      </w:r>
      <w:r w:rsidRPr="000A3D83">
        <w:rPr>
          <w:rFonts w:ascii="Garamond" w:hAnsi="Garamond" w:cs="EB Garamond"/>
          <w:i/>
          <w:iCs/>
        </w:rPr>
        <w:t>Socius</w:t>
      </w:r>
      <w:r w:rsidRPr="000A3D83">
        <w:rPr>
          <w:rFonts w:ascii="Garamond" w:hAnsi="Garamond" w:cs="EB Garamond"/>
        </w:rPr>
        <w:t xml:space="preserve"> 10 (January): 23780231241251714. </w:t>
      </w:r>
      <w:hyperlink r:id="rId49">
        <w:r w:rsidR="00F60B45" w:rsidRPr="000A3D83">
          <w:rPr>
            <w:rStyle w:val="Hyperlink"/>
            <w:rFonts w:ascii="Garamond" w:hAnsi="Garamond" w:cs="EB Garamond"/>
          </w:rPr>
          <w:t>https://doi.org/10.1177/23780231241251714</w:t>
        </w:r>
      </w:hyperlink>
      <w:r w:rsidRPr="000A3D83">
        <w:rPr>
          <w:rFonts w:ascii="Garamond" w:hAnsi="Garamond" w:cs="EB Garamond"/>
        </w:rPr>
        <w:t>.</w:t>
      </w:r>
    </w:p>
    <w:p w14:paraId="501A39F2" w14:textId="77777777" w:rsidR="00F60B45" w:rsidRPr="000A3D83" w:rsidRDefault="00000000">
      <w:pPr>
        <w:pStyle w:val="Bibliography"/>
        <w:rPr>
          <w:rFonts w:ascii="Garamond" w:hAnsi="Garamond" w:cs="EB Garamond"/>
        </w:rPr>
      </w:pPr>
      <w:bookmarkStart w:id="79" w:name="ref-mann_fascists_2004"/>
      <w:bookmarkEnd w:id="78"/>
      <w:r w:rsidRPr="000A3D83">
        <w:rPr>
          <w:rFonts w:ascii="Garamond" w:hAnsi="Garamond" w:cs="EB Garamond"/>
        </w:rPr>
        <w:t xml:space="preserve">Mann, Michael. 2004. </w:t>
      </w:r>
      <w:r w:rsidRPr="000A3D83">
        <w:rPr>
          <w:rFonts w:ascii="Garamond" w:hAnsi="Garamond" w:cs="EB Garamond"/>
          <w:i/>
          <w:iCs/>
        </w:rPr>
        <w:t>Fascists</w:t>
      </w:r>
      <w:r w:rsidRPr="000A3D83">
        <w:rPr>
          <w:rFonts w:ascii="Garamond" w:hAnsi="Garamond" w:cs="EB Garamond"/>
        </w:rPr>
        <w:t xml:space="preserve">. Cambridge: Cambridge University Press. </w:t>
      </w:r>
      <w:hyperlink r:id="rId50">
        <w:r w:rsidR="00F60B45" w:rsidRPr="000A3D83">
          <w:rPr>
            <w:rStyle w:val="Hyperlink"/>
            <w:rFonts w:ascii="Garamond" w:hAnsi="Garamond" w:cs="EB Garamond"/>
          </w:rPr>
          <w:t>https://doi.org/10.1017/CBO9780511806568</w:t>
        </w:r>
      </w:hyperlink>
      <w:r w:rsidRPr="000A3D83">
        <w:rPr>
          <w:rFonts w:ascii="Garamond" w:hAnsi="Garamond" w:cs="EB Garamond"/>
        </w:rPr>
        <w:t>.</w:t>
      </w:r>
    </w:p>
    <w:p w14:paraId="192DC844" w14:textId="77777777" w:rsidR="00F60B45" w:rsidRPr="000A3D83" w:rsidRDefault="00000000">
      <w:pPr>
        <w:pStyle w:val="Bibliography"/>
        <w:rPr>
          <w:rFonts w:ascii="Garamond" w:hAnsi="Garamond" w:cs="EB Garamond"/>
        </w:rPr>
      </w:pPr>
      <w:bookmarkStart w:id="80" w:name="ref-manza_enter_2025"/>
      <w:bookmarkEnd w:id="79"/>
      <w:r w:rsidRPr="000A3D83">
        <w:rPr>
          <w:rFonts w:ascii="Garamond" w:hAnsi="Garamond" w:cs="EB Garamond"/>
        </w:rPr>
        <w:t xml:space="preserve">Manza, Jeff. 2025. “Enter Gouldner: The New Class Project in the Trumpian Vortex.” </w:t>
      </w:r>
      <w:r w:rsidRPr="000A3D83">
        <w:rPr>
          <w:rFonts w:ascii="Garamond" w:hAnsi="Garamond" w:cs="EB Garamond"/>
          <w:i/>
          <w:iCs/>
        </w:rPr>
        <w:t>Theory and Social Inquiry</w:t>
      </w:r>
      <w:r w:rsidRPr="000A3D83">
        <w:rPr>
          <w:rFonts w:ascii="Garamond" w:hAnsi="Garamond" w:cs="EB Garamond"/>
        </w:rPr>
        <w:t xml:space="preserve"> 1 (1). </w:t>
      </w:r>
      <w:hyperlink r:id="rId51">
        <w:r w:rsidR="00F60B45" w:rsidRPr="000A3D83">
          <w:rPr>
            <w:rStyle w:val="Hyperlink"/>
            <w:rFonts w:ascii="Garamond" w:hAnsi="Garamond" w:cs="EB Garamond"/>
          </w:rPr>
          <w:t>https://doi.org/10.16995/tsi.18198</w:t>
        </w:r>
      </w:hyperlink>
      <w:r w:rsidRPr="000A3D83">
        <w:rPr>
          <w:rFonts w:ascii="Garamond" w:hAnsi="Garamond" w:cs="EB Garamond"/>
        </w:rPr>
        <w:t>.</w:t>
      </w:r>
    </w:p>
    <w:p w14:paraId="0C6899E5" w14:textId="77777777" w:rsidR="00F60B45" w:rsidRPr="000A3D83" w:rsidRDefault="00000000">
      <w:pPr>
        <w:pStyle w:val="Bibliography"/>
        <w:rPr>
          <w:rFonts w:ascii="Garamond" w:hAnsi="Garamond" w:cs="EB Garamond"/>
        </w:rPr>
      </w:pPr>
      <w:bookmarkStart w:id="81" w:name="ref-mason_activating_2021"/>
      <w:bookmarkEnd w:id="80"/>
      <w:r w:rsidRPr="000A3D83">
        <w:rPr>
          <w:rFonts w:ascii="Garamond" w:hAnsi="Garamond" w:cs="EB Garamond"/>
        </w:rPr>
        <w:t xml:space="preserve">Mason, Lilliana, Julie Wronski, and John V. Kane. 2021. “Activating Animus: The Uniquely Social Roots of Trump Support.” </w:t>
      </w:r>
      <w:r w:rsidRPr="000A3D83">
        <w:rPr>
          <w:rFonts w:ascii="Garamond" w:hAnsi="Garamond" w:cs="EB Garamond"/>
          <w:i/>
          <w:iCs/>
        </w:rPr>
        <w:t>American Political Science Review</w:t>
      </w:r>
      <w:r w:rsidRPr="000A3D83">
        <w:rPr>
          <w:rFonts w:ascii="Garamond" w:hAnsi="Garamond" w:cs="EB Garamond"/>
        </w:rPr>
        <w:t xml:space="preserve"> 115 (4): 1508–16. </w:t>
      </w:r>
      <w:hyperlink r:id="rId52">
        <w:r w:rsidR="00F60B45" w:rsidRPr="000A3D83">
          <w:rPr>
            <w:rStyle w:val="Hyperlink"/>
            <w:rFonts w:ascii="Garamond" w:hAnsi="Garamond" w:cs="EB Garamond"/>
          </w:rPr>
          <w:t>https://doi.org/10.1017/S0003055421000563</w:t>
        </w:r>
      </w:hyperlink>
      <w:r w:rsidRPr="000A3D83">
        <w:rPr>
          <w:rFonts w:ascii="Garamond" w:hAnsi="Garamond" w:cs="EB Garamond"/>
        </w:rPr>
        <w:t>.</w:t>
      </w:r>
    </w:p>
    <w:p w14:paraId="23E49AB8" w14:textId="77777777" w:rsidR="00F60B45" w:rsidRPr="000A3D83" w:rsidRDefault="00000000">
      <w:pPr>
        <w:pStyle w:val="Bibliography"/>
        <w:rPr>
          <w:rFonts w:ascii="Garamond" w:hAnsi="Garamond" w:cs="EB Garamond"/>
        </w:rPr>
      </w:pPr>
      <w:bookmarkStart w:id="82" w:name="ref-mudde_populist_2004"/>
      <w:bookmarkEnd w:id="81"/>
      <w:r w:rsidRPr="000A3D83">
        <w:rPr>
          <w:rFonts w:ascii="Garamond" w:hAnsi="Garamond" w:cs="EB Garamond"/>
        </w:rPr>
        <w:t xml:space="preserve">Mudde, Cas. 2004. “The Populist Zeitgeist.” </w:t>
      </w:r>
      <w:r w:rsidRPr="000A3D83">
        <w:rPr>
          <w:rFonts w:ascii="Garamond" w:hAnsi="Garamond" w:cs="EB Garamond"/>
          <w:i/>
          <w:iCs/>
        </w:rPr>
        <w:t>Government and Opposition</w:t>
      </w:r>
      <w:r w:rsidRPr="000A3D83">
        <w:rPr>
          <w:rFonts w:ascii="Garamond" w:hAnsi="Garamond" w:cs="EB Garamond"/>
        </w:rPr>
        <w:t xml:space="preserve"> 39 (4): 541–63. </w:t>
      </w:r>
      <w:hyperlink r:id="rId53">
        <w:r w:rsidR="00F60B45" w:rsidRPr="000A3D83">
          <w:rPr>
            <w:rStyle w:val="Hyperlink"/>
            <w:rFonts w:ascii="Garamond" w:hAnsi="Garamond" w:cs="EB Garamond"/>
          </w:rPr>
          <w:t>https://doi.org/10.1111/j.1477-7053.2004.00135.x</w:t>
        </w:r>
      </w:hyperlink>
      <w:r w:rsidRPr="000A3D83">
        <w:rPr>
          <w:rFonts w:ascii="Garamond" w:hAnsi="Garamond" w:cs="EB Garamond"/>
        </w:rPr>
        <w:t>.</w:t>
      </w:r>
    </w:p>
    <w:p w14:paraId="141044FC" w14:textId="77777777" w:rsidR="00F60B45" w:rsidRPr="000A3D83" w:rsidRDefault="00000000">
      <w:pPr>
        <w:pStyle w:val="Bibliography"/>
        <w:rPr>
          <w:rFonts w:ascii="Garamond" w:hAnsi="Garamond" w:cs="EB Garamond"/>
        </w:rPr>
      </w:pPr>
      <w:bookmarkStart w:id="83" w:name="ref-mudde_populist_2007"/>
      <w:bookmarkEnd w:id="82"/>
      <w:r w:rsidRPr="000A3D83">
        <w:rPr>
          <w:rFonts w:ascii="Garamond" w:hAnsi="Garamond" w:cs="EB Garamond"/>
        </w:rPr>
        <w:t xml:space="preserve">———. 2007. </w:t>
      </w:r>
      <w:r w:rsidRPr="000A3D83">
        <w:rPr>
          <w:rFonts w:ascii="Garamond" w:hAnsi="Garamond" w:cs="EB Garamond"/>
          <w:i/>
          <w:iCs/>
        </w:rPr>
        <w:t>Populist Radical Right Parties in Europe</w:t>
      </w:r>
      <w:r w:rsidRPr="000A3D83">
        <w:rPr>
          <w:rFonts w:ascii="Garamond" w:hAnsi="Garamond" w:cs="EB Garamond"/>
        </w:rPr>
        <w:t xml:space="preserve">. Cambridge: Cambridge University Press. </w:t>
      </w:r>
      <w:hyperlink r:id="rId54">
        <w:r w:rsidR="00F60B45" w:rsidRPr="000A3D83">
          <w:rPr>
            <w:rStyle w:val="Hyperlink"/>
            <w:rFonts w:ascii="Garamond" w:hAnsi="Garamond" w:cs="EB Garamond"/>
          </w:rPr>
          <w:t>https://doi.org/10.1017/CBO9780511492037</w:t>
        </w:r>
      </w:hyperlink>
      <w:r w:rsidRPr="000A3D83">
        <w:rPr>
          <w:rFonts w:ascii="Garamond" w:hAnsi="Garamond" w:cs="EB Garamond"/>
        </w:rPr>
        <w:t>.</w:t>
      </w:r>
    </w:p>
    <w:p w14:paraId="4F333D9B" w14:textId="77777777" w:rsidR="00F60B45" w:rsidRPr="000A3D83" w:rsidRDefault="00000000">
      <w:pPr>
        <w:pStyle w:val="Bibliography"/>
        <w:rPr>
          <w:rFonts w:ascii="Garamond" w:hAnsi="Garamond" w:cs="EB Garamond"/>
        </w:rPr>
      </w:pPr>
      <w:bookmarkStart w:id="84" w:name="ref-mudde_far_2018"/>
      <w:bookmarkEnd w:id="83"/>
      <w:r w:rsidRPr="000A3D83">
        <w:rPr>
          <w:rFonts w:ascii="Garamond" w:hAnsi="Garamond" w:cs="EB Garamond"/>
        </w:rPr>
        <w:lastRenderedPageBreak/>
        <w:t xml:space="preserve">———. 2018. </w:t>
      </w:r>
      <w:r w:rsidRPr="000A3D83">
        <w:rPr>
          <w:rFonts w:ascii="Garamond" w:hAnsi="Garamond" w:cs="EB Garamond"/>
          <w:i/>
          <w:iCs/>
        </w:rPr>
        <w:t>The Far Right in America</w:t>
      </w:r>
      <w:r w:rsidRPr="000A3D83">
        <w:rPr>
          <w:rFonts w:ascii="Garamond" w:hAnsi="Garamond" w:cs="EB Garamond"/>
        </w:rPr>
        <w:t>. Taylor &amp; Francis Group.</w:t>
      </w:r>
    </w:p>
    <w:p w14:paraId="7BCF36C6" w14:textId="77777777" w:rsidR="00F60B45" w:rsidRPr="000A3D83" w:rsidRDefault="00000000">
      <w:pPr>
        <w:pStyle w:val="Bibliography"/>
        <w:rPr>
          <w:rFonts w:ascii="Garamond" w:hAnsi="Garamond" w:cs="EB Garamond"/>
        </w:rPr>
      </w:pPr>
      <w:bookmarkStart w:id="85" w:name="ref-mudde_far_2019"/>
      <w:bookmarkEnd w:id="84"/>
      <w:r w:rsidRPr="000A3D83">
        <w:rPr>
          <w:rFonts w:ascii="Garamond" w:hAnsi="Garamond" w:cs="EB Garamond"/>
        </w:rPr>
        <w:t xml:space="preserve">———. 2019. </w:t>
      </w:r>
      <w:r w:rsidRPr="000A3D83">
        <w:rPr>
          <w:rFonts w:ascii="Garamond" w:hAnsi="Garamond" w:cs="EB Garamond"/>
          <w:i/>
          <w:iCs/>
        </w:rPr>
        <w:t>The Far Right Today</w:t>
      </w:r>
      <w:r w:rsidRPr="000A3D83">
        <w:rPr>
          <w:rFonts w:ascii="Garamond" w:hAnsi="Garamond" w:cs="EB Garamond"/>
        </w:rPr>
        <w:t>. Cambridge, UK: Polity.</w:t>
      </w:r>
    </w:p>
    <w:p w14:paraId="57755778" w14:textId="77777777" w:rsidR="00F60B45" w:rsidRPr="000A3D83" w:rsidRDefault="00000000">
      <w:pPr>
        <w:pStyle w:val="Bibliography"/>
        <w:rPr>
          <w:rFonts w:ascii="Garamond" w:hAnsi="Garamond" w:cs="EB Garamond"/>
        </w:rPr>
      </w:pPr>
      <w:bookmarkStart w:id="86" w:name="ref-mudde_populism_2017"/>
      <w:bookmarkEnd w:id="85"/>
      <w:r w:rsidRPr="000A3D83">
        <w:rPr>
          <w:rFonts w:ascii="Garamond" w:hAnsi="Garamond" w:cs="EB Garamond"/>
        </w:rPr>
        <w:t xml:space="preserve">Mudde, Cas, and Cristóbal Rovira Kaltwasser. 2017. </w:t>
      </w:r>
      <w:r w:rsidRPr="000A3D83">
        <w:rPr>
          <w:rFonts w:ascii="Garamond" w:hAnsi="Garamond" w:cs="EB Garamond"/>
          <w:i/>
          <w:iCs/>
        </w:rPr>
        <w:t>Populism: A Very Short Introduction</w:t>
      </w:r>
      <w:r w:rsidRPr="000A3D83">
        <w:rPr>
          <w:rFonts w:ascii="Garamond" w:hAnsi="Garamond" w:cs="EB Garamond"/>
        </w:rPr>
        <w:t xml:space="preserve">. Oxford University Press. </w:t>
      </w:r>
      <w:hyperlink r:id="rId55">
        <w:r w:rsidR="00F60B45" w:rsidRPr="000A3D83">
          <w:rPr>
            <w:rStyle w:val="Hyperlink"/>
            <w:rFonts w:ascii="Garamond" w:hAnsi="Garamond" w:cs="EB Garamond"/>
          </w:rPr>
          <w:t>https://doi.org/10.1093/actrade/9780190234874.001.0001</w:t>
        </w:r>
      </w:hyperlink>
      <w:r w:rsidRPr="000A3D83">
        <w:rPr>
          <w:rFonts w:ascii="Garamond" w:hAnsi="Garamond" w:cs="EB Garamond"/>
        </w:rPr>
        <w:t>.</w:t>
      </w:r>
    </w:p>
    <w:p w14:paraId="4BA97514" w14:textId="77777777" w:rsidR="00F60B45" w:rsidRPr="000A3D83" w:rsidRDefault="00000000">
      <w:pPr>
        <w:pStyle w:val="Bibliography"/>
        <w:rPr>
          <w:rFonts w:ascii="Garamond" w:hAnsi="Garamond" w:cs="EB Garamond"/>
        </w:rPr>
      </w:pPr>
      <w:bookmarkStart w:id="87" w:name="ref-nwanevu_what_2022"/>
      <w:bookmarkEnd w:id="86"/>
      <w:r w:rsidRPr="000A3D83">
        <w:rPr>
          <w:rFonts w:ascii="Garamond" w:hAnsi="Garamond" w:cs="EB Garamond"/>
        </w:rPr>
        <w:t xml:space="preserve">Nwanevu, Osita. 2022. “What Do We Mean When We Say ‘Culture War?’” </w:t>
      </w:r>
      <w:hyperlink r:id="rId56">
        <w:r w:rsidR="00F60B45" w:rsidRPr="000A3D83">
          <w:rPr>
            <w:rStyle w:val="Hyperlink"/>
            <w:rFonts w:ascii="Garamond" w:hAnsi="Garamond" w:cs="EB Garamond"/>
          </w:rPr>
          <w:t>https://www.ositanwanevu.com/what-do-we-mean-when-we-say-culture-war/</w:t>
        </w:r>
      </w:hyperlink>
      <w:r w:rsidRPr="000A3D83">
        <w:rPr>
          <w:rFonts w:ascii="Garamond" w:hAnsi="Garamond" w:cs="EB Garamond"/>
        </w:rPr>
        <w:t>.</w:t>
      </w:r>
    </w:p>
    <w:p w14:paraId="3EFD5BFA" w14:textId="77777777" w:rsidR="00F60B45" w:rsidRPr="000A3D83" w:rsidRDefault="00000000">
      <w:pPr>
        <w:pStyle w:val="Bibliography"/>
        <w:rPr>
          <w:rFonts w:ascii="Garamond" w:hAnsi="Garamond" w:cs="EB Garamond"/>
        </w:rPr>
      </w:pPr>
      <w:bookmarkStart w:id="88" w:name="ref-okura_heterogeneity_2025"/>
      <w:bookmarkEnd w:id="87"/>
      <w:r w:rsidRPr="000A3D83">
        <w:rPr>
          <w:rFonts w:ascii="Garamond" w:hAnsi="Garamond" w:cs="EB Garamond"/>
        </w:rPr>
        <w:t xml:space="preserve">Okura, Keitaro, and Sakeef M. Karim. 2025. “Heterogeneity and Convergence in Cultural Logics of Americanness.” OSF. </w:t>
      </w:r>
      <w:hyperlink r:id="rId57">
        <w:r w:rsidR="00F60B45" w:rsidRPr="000A3D83">
          <w:rPr>
            <w:rStyle w:val="Hyperlink"/>
            <w:rFonts w:ascii="Garamond" w:hAnsi="Garamond" w:cs="EB Garamond"/>
          </w:rPr>
          <w:t>https://doi.org/10.31235/osf.io/2n6dx_v1</w:t>
        </w:r>
      </w:hyperlink>
      <w:r w:rsidRPr="000A3D83">
        <w:rPr>
          <w:rFonts w:ascii="Garamond" w:hAnsi="Garamond" w:cs="EB Garamond"/>
        </w:rPr>
        <w:t>.</w:t>
      </w:r>
    </w:p>
    <w:p w14:paraId="18BE6C40" w14:textId="77777777" w:rsidR="00F60B45" w:rsidRPr="000A3D83" w:rsidRDefault="00000000">
      <w:pPr>
        <w:pStyle w:val="Bibliography"/>
        <w:rPr>
          <w:rFonts w:ascii="Garamond" w:hAnsi="Garamond" w:cs="EB Garamond"/>
        </w:rPr>
      </w:pPr>
      <w:bookmarkStart w:id="89" w:name="ref-osborne_psychological_2023"/>
      <w:bookmarkEnd w:id="88"/>
      <w:r w:rsidRPr="000A3D83">
        <w:rPr>
          <w:rFonts w:ascii="Garamond" w:hAnsi="Garamond" w:cs="EB Garamond"/>
        </w:rPr>
        <w:t xml:space="preserve">Osborne, Danny, Thomas H. Costello, John Duckitt, and Chris G. Sibley. 2023. “The Psychological Causes and Societal Consequences of Authoritarianism.” </w:t>
      </w:r>
      <w:r w:rsidRPr="000A3D83">
        <w:rPr>
          <w:rFonts w:ascii="Garamond" w:hAnsi="Garamond" w:cs="EB Garamond"/>
          <w:i/>
          <w:iCs/>
        </w:rPr>
        <w:t>Nature Reviews Psychology</w:t>
      </w:r>
      <w:r w:rsidRPr="000A3D83">
        <w:rPr>
          <w:rFonts w:ascii="Garamond" w:hAnsi="Garamond" w:cs="EB Garamond"/>
        </w:rPr>
        <w:t xml:space="preserve"> 2 (4): 220–32. </w:t>
      </w:r>
      <w:hyperlink r:id="rId58">
        <w:r w:rsidR="00F60B45" w:rsidRPr="000A3D83">
          <w:rPr>
            <w:rStyle w:val="Hyperlink"/>
            <w:rFonts w:ascii="Garamond" w:hAnsi="Garamond" w:cs="EB Garamond"/>
          </w:rPr>
          <w:t>https://doi.org/10.1038/s44159-023-00161-4</w:t>
        </w:r>
      </w:hyperlink>
      <w:r w:rsidRPr="000A3D83">
        <w:rPr>
          <w:rFonts w:ascii="Garamond" w:hAnsi="Garamond" w:cs="EB Garamond"/>
        </w:rPr>
        <w:t>.</w:t>
      </w:r>
    </w:p>
    <w:p w14:paraId="5C4B9257" w14:textId="77777777" w:rsidR="00F60B45" w:rsidRPr="000A3D83" w:rsidRDefault="00000000">
      <w:pPr>
        <w:pStyle w:val="Bibliography"/>
        <w:rPr>
          <w:rFonts w:ascii="Garamond" w:hAnsi="Garamond" w:cs="EB Garamond"/>
        </w:rPr>
      </w:pPr>
      <w:bookmarkStart w:id="90" w:name="ref-pepinsky_life_2017"/>
      <w:bookmarkEnd w:id="89"/>
      <w:r w:rsidRPr="000A3D83">
        <w:rPr>
          <w:rFonts w:ascii="Garamond" w:hAnsi="Garamond" w:cs="EB Garamond"/>
        </w:rPr>
        <w:t xml:space="preserve">Pepinsky, Thomas. 2017. “Life in Authoritarian States Is Mostly Boring and Tolerable.” </w:t>
      </w:r>
      <w:r w:rsidRPr="000A3D83">
        <w:rPr>
          <w:rFonts w:ascii="Garamond" w:hAnsi="Garamond" w:cs="EB Garamond"/>
          <w:i/>
          <w:iCs/>
        </w:rPr>
        <w:t>Vox</w:t>
      </w:r>
      <w:r w:rsidRPr="000A3D83">
        <w:rPr>
          <w:rFonts w:ascii="Garamond" w:hAnsi="Garamond" w:cs="EB Garamond"/>
        </w:rPr>
        <w:t xml:space="preserve">. </w:t>
      </w:r>
      <w:hyperlink r:id="rId59">
        <w:r w:rsidR="00F60B45" w:rsidRPr="000A3D83">
          <w:rPr>
            <w:rStyle w:val="Hyperlink"/>
            <w:rFonts w:ascii="Garamond" w:hAnsi="Garamond" w:cs="EB Garamond"/>
          </w:rPr>
          <w:t>https://www.vox.com/the-big-idea/2017/1/9/14207302/authoritarian-states-boring-tolerable-fascism-trump</w:t>
        </w:r>
      </w:hyperlink>
      <w:r w:rsidRPr="000A3D83">
        <w:rPr>
          <w:rFonts w:ascii="Garamond" w:hAnsi="Garamond" w:cs="EB Garamond"/>
        </w:rPr>
        <w:t>.</w:t>
      </w:r>
    </w:p>
    <w:p w14:paraId="5A39EB32" w14:textId="77777777" w:rsidR="00F60B45" w:rsidRPr="000A3D83" w:rsidRDefault="00000000">
      <w:pPr>
        <w:pStyle w:val="Bibliography"/>
        <w:rPr>
          <w:rFonts w:ascii="Garamond" w:hAnsi="Garamond" w:cs="EB Garamond"/>
        </w:rPr>
      </w:pPr>
      <w:bookmarkStart w:id="91" w:name="ref-przeworski_formal_2023"/>
      <w:bookmarkEnd w:id="90"/>
      <w:r w:rsidRPr="000A3D83">
        <w:rPr>
          <w:rFonts w:ascii="Garamond" w:hAnsi="Garamond" w:cs="EB Garamond"/>
        </w:rPr>
        <w:t xml:space="preserve">Przeworski, Adam. 2023. “Formal Models of Authoritarian Regimes: A Critique.” </w:t>
      </w:r>
      <w:r w:rsidRPr="000A3D83">
        <w:rPr>
          <w:rFonts w:ascii="Garamond" w:hAnsi="Garamond" w:cs="EB Garamond"/>
          <w:i/>
          <w:iCs/>
        </w:rPr>
        <w:t>Perspectives on Politics</w:t>
      </w:r>
      <w:r w:rsidRPr="000A3D83">
        <w:rPr>
          <w:rFonts w:ascii="Garamond" w:hAnsi="Garamond" w:cs="EB Garamond"/>
        </w:rPr>
        <w:t xml:space="preserve"> 21 (3): 979–88. </w:t>
      </w:r>
      <w:hyperlink r:id="rId60">
        <w:r w:rsidR="00F60B45" w:rsidRPr="000A3D83">
          <w:rPr>
            <w:rStyle w:val="Hyperlink"/>
            <w:rFonts w:ascii="Garamond" w:hAnsi="Garamond" w:cs="EB Garamond"/>
          </w:rPr>
          <w:t>https://doi.org/10.1017/S1537592722002067</w:t>
        </w:r>
      </w:hyperlink>
      <w:r w:rsidRPr="000A3D83">
        <w:rPr>
          <w:rFonts w:ascii="Garamond" w:hAnsi="Garamond" w:cs="EB Garamond"/>
        </w:rPr>
        <w:t>.</w:t>
      </w:r>
    </w:p>
    <w:p w14:paraId="7B00C3F6" w14:textId="77777777" w:rsidR="00F60B45" w:rsidRPr="000A3D83" w:rsidRDefault="00000000">
      <w:pPr>
        <w:pStyle w:val="Bibliography"/>
        <w:rPr>
          <w:rFonts w:ascii="Garamond" w:hAnsi="Garamond" w:cs="EB Garamond"/>
        </w:rPr>
      </w:pPr>
      <w:bookmarkStart w:id="92" w:name="ref-rawlings_becoming_2022"/>
      <w:bookmarkEnd w:id="91"/>
      <w:r w:rsidRPr="000A3D83">
        <w:rPr>
          <w:rFonts w:ascii="Garamond" w:hAnsi="Garamond" w:cs="EB Garamond"/>
        </w:rPr>
        <w:t xml:space="preserve">Rawlings, Craig M. 2022. “Becoming an Ideologue: Social Sorting and the Microfoundations of Polarization.” </w:t>
      </w:r>
      <w:r w:rsidRPr="000A3D83">
        <w:rPr>
          <w:rFonts w:ascii="Garamond" w:hAnsi="Garamond" w:cs="EB Garamond"/>
          <w:i/>
          <w:iCs/>
        </w:rPr>
        <w:t>Sociological Science</w:t>
      </w:r>
      <w:r w:rsidRPr="000A3D83">
        <w:rPr>
          <w:rFonts w:ascii="Garamond" w:hAnsi="Garamond" w:cs="EB Garamond"/>
        </w:rPr>
        <w:t xml:space="preserve"> 9: 313–45. </w:t>
      </w:r>
      <w:hyperlink r:id="rId61">
        <w:r w:rsidR="00F60B45" w:rsidRPr="000A3D83">
          <w:rPr>
            <w:rStyle w:val="Hyperlink"/>
            <w:rFonts w:ascii="Garamond" w:hAnsi="Garamond" w:cs="EB Garamond"/>
          </w:rPr>
          <w:t>https://doi.org/10.15195/v9.a13</w:t>
        </w:r>
      </w:hyperlink>
      <w:r w:rsidRPr="000A3D83">
        <w:rPr>
          <w:rFonts w:ascii="Garamond" w:hAnsi="Garamond" w:cs="EB Garamond"/>
        </w:rPr>
        <w:t>.</w:t>
      </w:r>
    </w:p>
    <w:p w14:paraId="676ABCA9" w14:textId="77777777" w:rsidR="00F60B45" w:rsidRPr="000A3D83" w:rsidRDefault="00000000">
      <w:pPr>
        <w:pStyle w:val="Bibliography"/>
        <w:rPr>
          <w:rFonts w:ascii="Garamond" w:hAnsi="Garamond" w:cs="EB Garamond"/>
        </w:rPr>
      </w:pPr>
      <w:bookmarkStart w:id="93" w:name="ref-rawlings_polarization_2024"/>
      <w:bookmarkEnd w:id="92"/>
      <w:r w:rsidRPr="000A3D83">
        <w:rPr>
          <w:rFonts w:ascii="Garamond" w:hAnsi="Garamond" w:cs="EB Garamond"/>
        </w:rPr>
        <w:t xml:space="preserve">Rawlings, Craig M, and Clayton Childress. 2024. “The Polarization of Popular Culture: Tracing the Size, Shape, and Depth of the ‘Oil Spill’.” </w:t>
      </w:r>
      <w:r w:rsidRPr="000A3D83">
        <w:rPr>
          <w:rFonts w:ascii="Garamond" w:hAnsi="Garamond" w:cs="EB Garamond"/>
          <w:i/>
          <w:iCs/>
        </w:rPr>
        <w:t>Social Forces</w:t>
      </w:r>
      <w:r w:rsidRPr="000A3D83">
        <w:rPr>
          <w:rFonts w:ascii="Garamond" w:hAnsi="Garamond" w:cs="EB Garamond"/>
        </w:rPr>
        <w:t xml:space="preserve"> 102 (4): 1582–1607. </w:t>
      </w:r>
      <w:hyperlink r:id="rId62">
        <w:r w:rsidR="00F60B45" w:rsidRPr="000A3D83">
          <w:rPr>
            <w:rStyle w:val="Hyperlink"/>
            <w:rFonts w:ascii="Garamond" w:hAnsi="Garamond" w:cs="EB Garamond"/>
          </w:rPr>
          <w:t>https://doi.org/10.1093/sf/soad150</w:t>
        </w:r>
      </w:hyperlink>
      <w:r w:rsidRPr="000A3D83">
        <w:rPr>
          <w:rFonts w:ascii="Garamond" w:hAnsi="Garamond" w:cs="EB Garamond"/>
        </w:rPr>
        <w:t>.</w:t>
      </w:r>
    </w:p>
    <w:p w14:paraId="04D488D3" w14:textId="77777777" w:rsidR="00F60B45" w:rsidRPr="000A3D83" w:rsidRDefault="00000000">
      <w:pPr>
        <w:pStyle w:val="Bibliography"/>
        <w:rPr>
          <w:rFonts w:ascii="Garamond" w:hAnsi="Garamond" w:cs="EB Garamond"/>
        </w:rPr>
      </w:pPr>
      <w:bookmarkStart w:id="94" w:name="ref-romano_history_2020"/>
      <w:bookmarkEnd w:id="93"/>
      <w:r w:rsidRPr="000A3D83">
        <w:rPr>
          <w:rFonts w:ascii="Garamond" w:hAnsi="Garamond" w:cs="EB Garamond"/>
        </w:rPr>
        <w:t xml:space="preserve">Romano, Aja. 2020. “A History of ‘Wokeness’.” </w:t>
      </w:r>
      <w:r w:rsidRPr="000A3D83">
        <w:rPr>
          <w:rFonts w:ascii="Garamond" w:hAnsi="Garamond" w:cs="EB Garamond"/>
          <w:i/>
          <w:iCs/>
        </w:rPr>
        <w:t>Vox</w:t>
      </w:r>
      <w:r w:rsidRPr="000A3D83">
        <w:rPr>
          <w:rFonts w:ascii="Garamond" w:hAnsi="Garamond" w:cs="EB Garamond"/>
        </w:rPr>
        <w:t xml:space="preserve">. </w:t>
      </w:r>
      <w:hyperlink r:id="rId63">
        <w:r w:rsidR="00F60B45" w:rsidRPr="000A3D83">
          <w:rPr>
            <w:rStyle w:val="Hyperlink"/>
            <w:rFonts w:ascii="Garamond" w:hAnsi="Garamond" w:cs="EB Garamond"/>
          </w:rPr>
          <w:t>https://www.vox.com/culture/21437879/stay-woke-wokeness-history-origin-evolution-controversy</w:t>
        </w:r>
      </w:hyperlink>
      <w:r w:rsidRPr="000A3D83">
        <w:rPr>
          <w:rFonts w:ascii="Garamond" w:hAnsi="Garamond" w:cs="EB Garamond"/>
        </w:rPr>
        <w:t>.</w:t>
      </w:r>
    </w:p>
    <w:p w14:paraId="6891A991" w14:textId="77777777" w:rsidR="00F60B45" w:rsidRPr="000A3D83" w:rsidRDefault="00000000">
      <w:pPr>
        <w:pStyle w:val="Bibliography"/>
        <w:rPr>
          <w:rFonts w:ascii="Garamond" w:hAnsi="Garamond" w:cs="EB Garamond"/>
        </w:rPr>
      </w:pPr>
      <w:bookmarkStart w:id="95" w:name="ref-rydgren_sociology_2007"/>
      <w:bookmarkEnd w:id="94"/>
      <w:r w:rsidRPr="000A3D83">
        <w:rPr>
          <w:rFonts w:ascii="Garamond" w:hAnsi="Garamond" w:cs="EB Garamond"/>
        </w:rPr>
        <w:t xml:space="preserve">Rydgren, Jens. 2007. “The Sociology of the Radical Right.” </w:t>
      </w:r>
      <w:r w:rsidRPr="000A3D83">
        <w:rPr>
          <w:rFonts w:ascii="Garamond" w:hAnsi="Garamond" w:cs="EB Garamond"/>
          <w:i/>
          <w:iCs/>
        </w:rPr>
        <w:t>Annual Review of Sociology</w:t>
      </w:r>
      <w:r w:rsidRPr="000A3D83">
        <w:rPr>
          <w:rFonts w:ascii="Garamond" w:hAnsi="Garamond" w:cs="EB Garamond"/>
        </w:rPr>
        <w:t xml:space="preserve"> 33 (Volume 33, 2007): 241–62. </w:t>
      </w:r>
      <w:hyperlink r:id="rId64">
        <w:r w:rsidR="00F60B45" w:rsidRPr="000A3D83">
          <w:rPr>
            <w:rStyle w:val="Hyperlink"/>
            <w:rFonts w:ascii="Garamond" w:hAnsi="Garamond" w:cs="EB Garamond"/>
          </w:rPr>
          <w:t>https://doi.org/10.1146/annurev.soc.33.040406.131752</w:t>
        </w:r>
      </w:hyperlink>
      <w:r w:rsidRPr="000A3D83">
        <w:rPr>
          <w:rFonts w:ascii="Garamond" w:hAnsi="Garamond" w:cs="EB Garamond"/>
        </w:rPr>
        <w:t>.</w:t>
      </w:r>
    </w:p>
    <w:p w14:paraId="3723123E" w14:textId="77777777" w:rsidR="00F60B45" w:rsidRPr="000A3D83" w:rsidRDefault="00000000">
      <w:pPr>
        <w:pStyle w:val="Bibliography"/>
        <w:rPr>
          <w:rFonts w:ascii="Garamond" w:hAnsi="Garamond" w:cs="EB Garamond"/>
        </w:rPr>
      </w:pPr>
      <w:bookmarkStart w:id="96" w:name="ref-skarpelis_horror_2023"/>
      <w:bookmarkEnd w:id="95"/>
      <w:r w:rsidRPr="000A3D83">
        <w:rPr>
          <w:rFonts w:ascii="Garamond" w:hAnsi="Garamond" w:cs="EB Garamond"/>
        </w:rPr>
        <w:t xml:space="preserve">Skarpelis, A. K. M. 2023. “Horror Vacui: Racial Misalignment, Symbolic Repair, and Imperial Legitimation in German National Socialist Portrait Photography.” </w:t>
      </w:r>
      <w:r w:rsidRPr="000A3D83">
        <w:rPr>
          <w:rFonts w:ascii="Garamond" w:hAnsi="Garamond" w:cs="EB Garamond"/>
          <w:i/>
          <w:iCs/>
        </w:rPr>
        <w:t>American Journal of Sociology</w:t>
      </w:r>
      <w:r w:rsidRPr="000A3D83">
        <w:rPr>
          <w:rFonts w:ascii="Garamond" w:hAnsi="Garamond" w:cs="EB Garamond"/>
        </w:rPr>
        <w:t xml:space="preserve"> 129 (2): 313–83. </w:t>
      </w:r>
      <w:hyperlink r:id="rId65">
        <w:r w:rsidR="00F60B45" w:rsidRPr="000A3D83">
          <w:rPr>
            <w:rStyle w:val="Hyperlink"/>
            <w:rFonts w:ascii="Garamond" w:hAnsi="Garamond" w:cs="EB Garamond"/>
          </w:rPr>
          <w:t>https://doi.org/10.1086/727562</w:t>
        </w:r>
      </w:hyperlink>
      <w:r w:rsidRPr="000A3D83">
        <w:rPr>
          <w:rFonts w:ascii="Garamond" w:hAnsi="Garamond" w:cs="EB Garamond"/>
        </w:rPr>
        <w:t>.</w:t>
      </w:r>
    </w:p>
    <w:p w14:paraId="577FA3F2" w14:textId="77777777" w:rsidR="00F60B45" w:rsidRPr="000A3D83" w:rsidRDefault="00000000">
      <w:pPr>
        <w:pStyle w:val="Bibliography"/>
        <w:rPr>
          <w:rFonts w:ascii="Garamond" w:hAnsi="Garamond" w:cs="EB Garamond"/>
        </w:rPr>
      </w:pPr>
      <w:bookmarkStart w:id="97" w:name="ref-soehl_how_2021"/>
      <w:bookmarkEnd w:id="96"/>
      <w:r w:rsidRPr="000A3D83">
        <w:rPr>
          <w:rFonts w:ascii="Garamond" w:hAnsi="Garamond" w:cs="EB Garamond"/>
        </w:rPr>
        <w:t xml:space="preserve">Soehl, Thomas, and Sakeef M. Karim. 2021. “How Legacies of Geopolitical Trauma Shape Popular Nationalism Today.” </w:t>
      </w:r>
      <w:r w:rsidRPr="000A3D83">
        <w:rPr>
          <w:rFonts w:ascii="Garamond" w:hAnsi="Garamond" w:cs="EB Garamond"/>
          <w:i/>
          <w:iCs/>
        </w:rPr>
        <w:t>American Sociological Review</w:t>
      </w:r>
      <w:r w:rsidRPr="000A3D83">
        <w:rPr>
          <w:rFonts w:ascii="Garamond" w:hAnsi="Garamond" w:cs="EB Garamond"/>
        </w:rPr>
        <w:t xml:space="preserve"> 86 (3): 406–29. </w:t>
      </w:r>
      <w:hyperlink r:id="rId66">
        <w:r w:rsidR="00F60B45" w:rsidRPr="000A3D83">
          <w:rPr>
            <w:rStyle w:val="Hyperlink"/>
            <w:rFonts w:ascii="Garamond" w:hAnsi="Garamond" w:cs="EB Garamond"/>
          </w:rPr>
          <w:t>https://doi.org/10.1177/00031224211011981</w:t>
        </w:r>
      </w:hyperlink>
      <w:r w:rsidRPr="000A3D83">
        <w:rPr>
          <w:rFonts w:ascii="Garamond" w:hAnsi="Garamond" w:cs="EB Garamond"/>
        </w:rPr>
        <w:t>.</w:t>
      </w:r>
    </w:p>
    <w:p w14:paraId="56C1696F" w14:textId="77777777" w:rsidR="00F60B45" w:rsidRPr="000A3D83" w:rsidRDefault="00000000">
      <w:pPr>
        <w:pStyle w:val="Bibliography"/>
        <w:rPr>
          <w:rFonts w:ascii="Garamond" w:hAnsi="Garamond" w:cs="EB Garamond"/>
        </w:rPr>
      </w:pPr>
      <w:bookmarkStart w:id="98" w:name="ref-stanley_how_2018"/>
      <w:bookmarkEnd w:id="97"/>
      <w:r w:rsidRPr="000A3D83">
        <w:rPr>
          <w:rFonts w:ascii="Garamond" w:hAnsi="Garamond" w:cs="EB Garamond"/>
        </w:rPr>
        <w:t xml:space="preserve">Stanley, Jason. 2018. </w:t>
      </w:r>
      <w:r w:rsidRPr="000A3D83">
        <w:rPr>
          <w:rFonts w:ascii="Garamond" w:hAnsi="Garamond" w:cs="EB Garamond"/>
          <w:i/>
          <w:iCs/>
        </w:rPr>
        <w:t>How Fascism Works: The Politics of Us and Them</w:t>
      </w:r>
      <w:r w:rsidRPr="000A3D83">
        <w:rPr>
          <w:rFonts w:ascii="Garamond" w:hAnsi="Garamond" w:cs="EB Garamond"/>
        </w:rPr>
        <w:t>. New York: Random House.</w:t>
      </w:r>
    </w:p>
    <w:p w14:paraId="54F69E17" w14:textId="77777777" w:rsidR="00F60B45" w:rsidRPr="000A3D83" w:rsidRDefault="00000000">
      <w:pPr>
        <w:pStyle w:val="Bibliography"/>
        <w:rPr>
          <w:rFonts w:ascii="Garamond" w:hAnsi="Garamond" w:cs="EB Garamond"/>
        </w:rPr>
      </w:pPr>
      <w:bookmarkStart w:id="99" w:name="ref-tugal_turkey_2021"/>
      <w:bookmarkEnd w:id="98"/>
      <w:r w:rsidRPr="000A3D83">
        <w:rPr>
          <w:rFonts w:ascii="Garamond" w:hAnsi="Garamond" w:cs="EB Garamond"/>
        </w:rPr>
        <w:t xml:space="preserve">Tuğal, Cihan. 2021. “Turkey at the Crossroads?” </w:t>
      </w:r>
      <w:r w:rsidRPr="000A3D83">
        <w:rPr>
          <w:rFonts w:ascii="Garamond" w:hAnsi="Garamond" w:cs="EB Garamond"/>
          <w:i/>
          <w:iCs/>
        </w:rPr>
        <w:t>New Left Review</w:t>
      </w:r>
      <w:r w:rsidRPr="000A3D83">
        <w:rPr>
          <w:rFonts w:ascii="Garamond" w:hAnsi="Garamond" w:cs="EB Garamond"/>
        </w:rPr>
        <w:t>, no. 127 (February): 25–54.</w:t>
      </w:r>
    </w:p>
    <w:p w14:paraId="141BBF3C" w14:textId="77777777" w:rsidR="00F60B45" w:rsidRPr="000A3D83" w:rsidRDefault="00000000">
      <w:pPr>
        <w:pStyle w:val="Bibliography"/>
        <w:rPr>
          <w:rFonts w:ascii="Garamond" w:hAnsi="Garamond" w:cs="EB Garamond"/>
        </w:rPr>
      </w:pPr>
      <w:bookmarkStart w:id="100" w:name="ref-valentim_normalization_2024"/>
      <w:bookmarkEnd w:id="99"/>
      <w:r w:rsidRPr="000A3D83">
        <w:rPr>
          <w:rFonts w:ascii="Garamond" w:hAnsi="Garamond" w:cs="EB Garamond"/>
        </w:rPr>
        <w:t xml:space="preserve">Valentim, Vicente. 2024. </w:t>
      </w:r>
      <w:r w:rsidRPr="000A3D83">
        <w:rPr>
          <w:rFonts w:ascii="Garamond" w:hAnsi="Garamond" w:cs="EB Garamond"/>
          <w:i/>
          <w:iCs/>
        </w:rPr>
        <w:t>The Normalization of the Radical Right: A Norms Theory of Political Supply and Demand</w:t>
      </w:r>
      <w:r w:rsidRPr="000A3D83">
        <w:rPr>
          <w:rFonts w:ascii="Garamond" w:hAnsi="Garamond" w:cs="EB Garamond"/>
        </w:rPr>
        <w:t>. Oxford Studies in Democratization. New York, NY: Oxford University Press.</w:t>
      </w:r>
    </w:p>
    <w:p w14:paraId="07842356" w14:textId="77777777" w:rsidR="00F60B45" w:rsidRPr="000A3D83" w:rsidRDefault="00000000">
      <w:pPr>
        <w:pStyle w:val="Bibliography"/>
        <w:rPr>
          <w:rFonts w:ascii="Garamond" w:hAnsi="Garamond" w:cs="EB Garamond"/>
        </w:rPr>
      </w:pPr>
      <w:bookmarkStart w:id="101" w:name="ref-varshney_hindu_2024"/>
      <w:bookmarkEnd w:id="100"/>
      <w:r w:rsidRPr="000A3D83">
        <w:rPr>
          <w:rFonts w:ascii="Garamond" w:hAnsi="Garamond" w:cs="EB Garamond"/>
        </w:rPr>
        <w:lastRenderedPageBreak/>
        <w:t xml:space="preserve">Varshney, Ashutosh, and Connor Staggs. 2024. “Hindu Nationalism and the New Jim Crow.” </w:t>
      </w:r>
      <w:r w:rsidRPr="000A3D83">
        <w:rPr>
          <w:rFonts w:ascii="Garamond" w:hAnsi="Garamond" w:cs="EB Garamond"/>
          <w:i/>
          <w:iCs/>
        </w:rPr>
        <w:t>Journal of Democracy</w:t>
      </w:r>
      <w:r w:rsidRPr="000A3D83">
        <w:rPr>
          <w:rFonts w:ascii="Garamond" w:hAnsi="Garamond" w:cs="EB Garamond"/>
        </w:rPr>
        <w:t xml:space="preserve"> 35 (1): 5–18. </w:t>
      </w:r>
      <w:hyperlink r:id="rId67">
        <w:r w:rsidR="00F60B45" w:rsidRPr="000A3D83">
          <w:rPr>
            <w:rStyle w:val="Hyperlink"/>
            <w:rFonts w:ascii="Garamond" w:hAnsi="Garamond" w:cs="EB Garamond"/>
          </w:rPr>
          <w:t>https://muse.jhu.edu/pub/1/article/915345</w:t>
        </w:r>
      </w:hyperlink>
      <w:r w:rsidRPr="000A3D83">
        <w:rPr>
          <w:rFonts w:ascii="Garamond" w:hAnsi="Garamond" w:cs="EB Garamond"/>
        </w:rPr>
        <w:t>.</w:t>
      </w:r>
    </w:p>
    <w:p w14:paraId="734C591B" w14:textId="77777777" w:rsidR="00F60B45" w:rsidRPr="000A3D83" w:rsidRDefault="00000000">
      <w:pPr>
        <w:pStyle w:val="Bibliography"/>
        <w:rPr>
          <w:rFonts w:ascii="Garamond" w:hAnsi="Garamond" w:cs="EB Garamond"/>
        </w:rPr>
      </w:pPr>
      <w:bookmarkStart w:id="102" w:name="ref-velasco_transnational_2023"/>
      <w:bookmarkEnd w:id="101"/>
      <w:r w:rsidRPr="000A3D83">
        <w:rPr>
          <w:rFonts w:ascii="Garamond" w:hAnsi="Garamond" w:cs="EB Garamond"/>
        </w:rPr>
        <w:t xml:space="preserve">Velasco, Kristopher. 2023. “Transnational Backlash and the Deinstitutionalization of Liberal Norms: LGBT+ Rights in a Contested World.” </w:t>
      </w:r>
      <w:r w:rsidRPr="000A3D83">
        <w:rPr>
          <w:rFonts w:ascii="Garamond" w:hAnsi="Garamond" w:cs="EB Garamond"/>
          <w:i/>
          <w:iCs/>
        </w:rPr>
        <w:t>American Journal of Sociology</w:t>
      </w:r>
      <w:r w:rsidRPr="000A3D83">
        <w:rPr>
          <w:rFonts w:ascii="Garamond" w:hAnsi="Garamond" w:cs="EB Garamond"/>
        </w:rPr>
        <w:t xml:space="preserve"> 128 (5): 1381–1429. </w:t>
      </w:r>
      <w:hyperlink r:id="rId68">
        <w:r w:rsidR="00F60B45" w:rsidRPr="000A3D83">
          <w:rPr>
            <w:rStyle w:val="Hyperlink"/>
            <w:rFonts w:ascii="Garamond" w:hAnsi="Garamond" w:cs="EB Garamond"/>
          </w:rPr>
          <w:t>https://doi.org/10.1086/724724</w:t>
        </w:r>
      </w:hyperlink>
      <w:r w:rsidRPr="000A3D83">
        <w:rPr>
          <w:rFonts w:ascii="Garamond" w:hAnsi="Garamond" w:cs="EB Garamond"/>
        </w:rPr>
        <w:t>.</w:t>
      </w:r>
    </w:p>
    <w:p w14:paraId="530349DB" w14:textId="77777777" w:rsidR="00F60B45" w:rsidRPr="000A3D83" w:rsidRDefault="00000000">
      <w:pPr>
        <w:pStyle w:val="Bibliography"/>
        <w:rPr>
          <w:rFonts w:ascii="Garamond" w:hAnsi="Garamond" w:cs="EB Garamond"/>
        </w:rPr>
      </w:pPr>
      <w:bookmarkStart w:id="103" w:name="ref-velasco_is_2024"/>
      <w:bookmarkEnd w:id="102"/>
      <w:r w:rsidRPr="000A3D83">
        <w:rPr>
          <w:rFonts w:ascii="Garamond" w:hAnsi="Garamond" w:cs="EB Garamond"/>
        </w:rPr>
        <w:t xml:space="preserve">Velasco, Kristopher, Siddhartha Baral, and Yun (Nancy) Tang. 2024. “Is Democracy Bad for LGBT+ Rights?” </w:t>
      </w:r>
      <w:r w:rsidRPr="000A3D83">
        <w:rPr>
          <w:rFonts w:ascii="Garamond" w:hAnsi="Garamond" w:cs="EB Garamond"/>
          <w:i/>
          <w:iCs/>
        </w:rPr>
        <w:t>Journal of Democracy</w:t>
      </w:r>
      <w:r w:rsidRPr="000A3D83">
        <w:rPr>
          <w:rFonts w:ascii="Garamond" w:hAnsi="Garamond" w:cs="EB Garamond"/>
        </w:rPr>
        <w:t xml:space="preserve"> 35 (3): 131–45. </w:t>
      </w:r>
      <w:hyperlink r:id="rId69">
        <w:r w:rsidR="00F60B45" w:rsidRPr="000A3D83">
          <w:rPr>
            <w:rStyle w:val="Hyperlink"/>
            <w:rFonts w:ascii="Garamond" w:hAnsi="Garamond" w:cs="EB Garamond"/>
          </w:rPr>
          <w:t>https://muse.jhu.edu/pub/1/article/930432</w:t>
        </w:r>
      </w:hyperlink>
      <w:r w:rsidRPr="000A3D83">
        <w:rPr>
          <w:rFonts w:ascii="Garamond" w:hAnsi="Garamond" w:cs="EB Garamond"/>
        </w:rPr>
        <w:t>.</w:t>
      </w:r>
    </w:p>
    <w:p w14:paraId="403549B9" w14:textId="77777777" w:rsidR="00F60B45" w:rsidRPr="000A3D83" w:rsidRDefault="00000000">
      <w:pPr>
        <w:pStyle w:val="Bibliography"/>
        <w:rPr>
          <w:rFonts w:ascii="Garamond" w:hAnsi="Garamond" w:cs="EB Garamond"/>
        </w:rPr>
      </w:pPr>
      <w:bookmarkStart w:id="104" w:name="ref-whitehead_make_2018"/>
      <w:bookmarkEnd w:id="103"/>
      <w:r w:rsidRPr="000A3D83">
        <w:rPr>
          <w:rFonts w:ascii="Garamond" w:hAnsi="Garamond" w:cs="EB Garamond"/>
        </w:rPr>
        <w:t xml:space="preserve">Whitehead, Andrew L, Samuel L Perry, and Joseph O Baker. 2018. “Make America Christian Again: Christian Nationalism and Voting for Donald Trump in the 2016 Presidential Election.” </w:t>
      </w:r>
      <w:r w:rsidRPr="000A3D83">
        <w:rPr>
          <w:rFonts w:ascii="Garamond" w:hAnsi="Garamond" w:cs="EB Garamond"/>
          <w:i/>
          <w:iCs/>
        </w:rPr>
        <w:t>Sociology of Religion</w:t>
      </w:r>
      <w:r w:rsidRPr="000A3D83">
        <w:rPr>
          <w:rFonts w:ascii="Garamond" w:hAnsi="Garamond" w:cs="EB Garamond"/>
        </w:rPr>
        <w:t xml:space="preserve"> 79 (2): 147–71. </w:t>
      </w:r>
      <w:hyperlink r:id="rId70">
        <w:r w:rsidR="00F60B45" w:rsidRPr="000A3D83">
          <w:rPr>
            <w:rStyle w:val="Hyperlink"/>
            <w:rFonts w:ascii="Garamond" w:hAnsi="Garamond" w:cs="EB Garamond"/>
          </w:rPr>
          <w:t>https://doi.org/10.1093/socrel/srx070</w:t>
        </w:r>
      </w:hyperlink>
      <w:r w:rsidRPr="000A3D83">
        <w:rPr>
          <w:rFonts w:ascii="Garamond" w:hAnsi="Garamond" w:cs="EB Garamond"/>
        </w:rPr>
        <w:t>.</w:t>
      </w:r>
    </w:p>
    <w:p w14:paraId="575A1F03" w14:textId="77777777" w:rsidR="00F60B45" w:rsidRPr="000A3D83" w:rsidRDefault="00000000">
      <w:pPr>
        <w:pStyle w:val="Bibliography"/>
        <w:rPr>
          <w:rFonts w:ascii="Garamond" w:hAnsi="Garamond" w:cs="EB Garamond"/>
        </w:rPr>
      </w:pPr>
      <w:bookmarkStart w:id="105" w:name="ref-wuttke_when_2020"/>
      <w:bookmarkEnd w:id="104"/>
      <w:r w:rsidRPr="000A3D83">
        <w:rPr>
          <w:rFonts w:ascii="Garamond" w:hAnsi="Garamond" w:cs="EB Garamond"/>
        </w:rPr>
        <w:t xml:space="preserve">Wuttke, Alexander, Christian Schimpf, and Harald Schoen. 2020. “When the Whole Is Greater Than the Sum of Its Parts: On the Conceptualization and Measurement of Populist Attitudes and Other Multidimensional Constructs.” </w:t>
      </w:r>
      <w:r w:rsidRPr="000A3D83">
        <w:rPr>
          <w:rFonts w:ascii="Garamond" w:hAnsi="Garamond" w:cs="EB Garamond"/>
          <w:i/>
          <w:iCs/>
        </w:rPr>
        <w:t>American Political Science Review</w:t>
      </w:r>
      <w:r w:rsidRPr="000A3D83">
        <w:rPr>
          <w:rFonts w:ascii="Garamond" w:hAnsi="Garamond" w:cs="EB Garamond"/>
        </w:rPr>
        <w:t xml:space="preserve"> 114 (2): 356–74. </w:t>
      </w:r>
      <w:hyperlink r:id="rId71">
        <w:r w:rsidR="00F60B45" w:rsidRPr="000A3D83">
          <w:rPr>
            <w:rStyle w:val="Hyperlink"/>
            <w:rFonts w:ascii="Garamond" w:hAnsi="Garamond" w:cs="EB Garamond"/>
          </w:rPr>
          <w:t>https://doi.org/10.1017/S0003055419000807</w:t>
        </w:r>
      </w:hyperlink>
      <w:r w:rsidRPr="000A3D83">
        <w:rPr>
          <w:rFonts w:ascii="Garamond" w:hAnsi="Garamond" w:cs="EB Garamond"/>
        </w:rPr>
        <w:t>.</w:t>
      </w:r>
      <w:bookmarkEnd w:id="46"/>
      <w:bookmarkEnd w:id="105"/>
    </w:p>
    <w:sectPr w:rsidR="00F60B45" w:rsidRPr="000A3D8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3839" w14:textId="77777777" w:rsidR="0006015D" w:rsidRDefault="0006015D">
      <w:pPr>
        <w:spacing w:after="0"/>
      </w:pPr>
      <w:r>
        <w:separator/>
      </w:r>
    </w:p>
  </w:endnote>
  <w:endnote w:type="continuationSeparator" w:id="0">
    <w:p w14:paraId="609F6534" w14:textId="77777777" w:rsidR="0006015D" w:rsidRDefault="000601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5201E4F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6AEC" w14:textId="77777777" w:rsidR="0006015D" w:rsidRDefault="0006015D">
      <w:pPr>
        <w:spacing w:after="0"/>
      </w:pPr>
      <w:r>
        <w:separator/>
      </w:r>
    </w:p>
  </w:footnote>
  <w:footnote w:type="continuationSeparator" w:id="0">
    <w:p w14:paraId="22648865" w14:textId="77777777" w:rsidR="0006015D" w:rsidRDefault="0006015D">
      <w:pPr>
        <w:spacing w:after="0"/>
      </w:pPr>
      <w:r>
        <w:continuationSeparator/>
      </w:r>
    </w:p>
  </w:footnote>
  <w:footnote w:id="1">
    <w:p w14:paraId="66E66F65" w14:textId="77777777" w:rsidR="00F60B45" w:rsidRPr="000A3D83" w:rsidRDefault="00000000">
      <w:pPr>
        <w:pStyle w:val="FootnoteText"/>
        <w:rPr>
          <w:rFonts w:ascii="Garamond" w:hAnsi="Garamond"/>
          <w:sz w:val="22"/>
          <w:szCs w:val="22"/>
        </w:rPr>
      </w:pPr>
      <w:r w:rsidRPr="000A3D83">
        <w:rPr>
          <w:rStyle w:val="FootnoteReference"/>
          <w:rFonts w:ascii="Garamond" w:hAnsi="Garamond"/>
          <w:sz w:val="22"/>
          <w:szCs w:val="22"/>
        </w:rPr>
        <w:footnoteRef/>
      </w:r>
      <w:r w:rsidRPr="000A3D83">
        <w:rPr>
          <w:rFonts w:ascii="Garamond" w:hAnsi="Garamond"/>
          <w:sz w:val="22"/>
          <w:szCs w:val="22"/>
        </w:rPr>
        <w:t xml:space="preserve">  In an ideal world, my lectures would all be short and to-the-point, but these things are difficult to predict.</w:t>
      </w:r>
    </w:p>
  </w:footnote>
  <w:footnote w:id="2">
    <w:p w14:paraId="314C7452" w14:textId="77777777" w:rsidR="00F60B45" w:rsidRPr="000A3D83" w:rsidRDefault="00000000">
      <w:pPr>
        <w:pStyle w:val="FootnoteText"/>
        <w:rPr>
          <w:rFonts w:ascii="Garamond" w:hAnsi="Garamond"/>
          <w:sz w:val="22"/>
          <w:szCs w:val="22"/>
        </w:rPr>
      </w:pPr>
      <w:r w:rsidRPr="000A3D83">
        <w:rPr>
          <w:rStyle w:val="FootnoteReference"/>
          <w:rFonts w:ascii="Garamond" w:hAnsi="Garamond"/>
          <w:sz w:val="22"/>
          <w:szCs w:val="22"/>
        </w:rPr>
        <w:footnoteRef/>
      </w:r>
      <w:r w:rsidRPr="000A3D83">
        <w:rPr>
          <w:rFonts w:ascii="Garamond" w:hAnsi="Garamond"/>
          <w:sz w:val="22"/>
          <w:szCs w:val="22"/>
        </w:rPr>
        <w:t xml:space="preserve"> Concretely, Friday at 5:00 PM to Monday at 8:00 AM.</w:t>
      </w:r>
    </w:p>
  </w:footnote>
  <w:footnote w:id="3">
    <w:p w14:paraId="5D174694" w14:textId="77777777" w:rsidR="00F60B45" w:rsidRPr="000A3D83" w:rsidRDefault="00000000">
      <w:pPr>
        <w:pStyle w:val="FootnoteText"/>
        <w:rPr>
          <w:rFonts w:ascii="Garamond" w:hAnsi="Garamond"/>
          <w:sz w:val="22"/>
          <w:szCs w:val="22"/>
        </w:rPr>
      </w:pPr>
      <w:r w:rsidRPr="000A3D83">
        <w:rPr>
          <w:rStyle w:val="FootnoteReference"/>
          <w:rFonts w:ascii="Garamond" w:hAnsi="Garamond"/>
          <w:sz w:val="22"/>
          <w:szCs w:val="22"/>
        </w:rPr>
        <w:footnoteRef/>
      </w:r>
      <w:r w:rsidRPr="000A3D83">
        <w:rPr>
          <w:rFonts w:ascii="Garamond" w:hAnsi="Garamond"/>
          <w:sz w:val="22"/>
          <w:szCs w:val="22"/>
        </w:rPr>
        <w:t xml:space="preserve"> If an assignment is due at 8:00 PM and you submit it at 8:01 PM, you will be considered a day late.</w:t>
      </w:r>
    </w:p>
  </w:footnote>
  <w:footnote w:id="4">
    <w:p w14:paraId="60FB7EF8" w14:textId="77777777" w:rsidR="00F60B45" w:rsidRPr="000A3D83" w:rsidRDefault="00000000">
      <w:pPr>
        <w:pStyle w:val="FootnoteText"/>
        <w:rPr>
          <w:rFonts w:ascii="Garamond" w:hAnsi="Garamond"/>
          <w:sz w:val="22"/>
          <w:szCs w:val="22"/>
        </w:rPr>
      </w:pPr>
      <w:r w:rsidRPr="000A3D83">
        <w:rPr>
          <w:rStyle w:val="FootnoteReference"/>
          <w:rFonts w:ascii="Garamond" w:hAnsi="Garamond"/>
          <w:sz w:val="22"/>
          <w:szCs w:val="22"/>
        </w:rPr>
        <w:footnoteRef/>
      </w:r>
      <w:r w:rsidRPr="000A3D83">
        <w:rPr>
          <w:rFonts w:ascii="Garamond" w:hAnsi="Garamond"/>
          <w:sz w:val="22"/>
          <w:szCs w:val="22"/>
        </w:rPr>
        <w:t xml:space="preserve"> Generally via Zoom.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372CA3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9FABBC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49334421">
    <w:abstractNumId w:val="0"/>
  </w:num>
  <w:num w:numId="2" w16cid:durableId="6490625">
    <w:abstractNumId w:val="1"/>
  </w:num>
  <w:num w:numId="3" w16cid:durableId="1079014146">
    <w:abstractNumId w:val="1"/>
  </w:num>
  <w:num w:numId="4" w16cid:durableId="2049187064">
    <w:abstractNumId w:val="1"/>
  </w:num>
  <w:num w:numId="5" w16cid:durableId="2060205627">
    <w:abstractNumId w:val="1"/>
  </w:num>
  <w:num w:numId="6" w16cid:durableId="847713560">
    <w:abstractNumId w:val="1"/>
  </w:num>
  <w:num w:numId="7" w16cid:durableId="1986204075">
    <w:abstractNumId w:val="1"/>
  </w:num>
  <w:num w:numId="8" w16cid:durableId="491412975">
    <w:abstractNumId w:val="1"/>
  </w:num>
  <w:num w:numId="9" w16cid:durableId="837774117">
    <w:abstractNumId w:val="1"/>
  </w:num>
  <w:num w:numId="10" w16cid:durableId="1205942288">
    <w:abstractNumId w:val="1"/>
  </w:num>
  <w:num w:numId="11" w16cid:durableId="718818215">
    <w:abstractNumId w:val="1"/>
  </w:num>
  <w:num w:numId="12" w16cid:durableId="1910074405">
    <w:abstractNumId w:val="1"/>
  </w:num>
  <w:num w:numId="13" w16cid:durableId="1101534794">
    <w:abstractNumId w:val="1"/>
  </w:num>
  <w:num w:numId="14" w16cid:durableId="662010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0B45"/>
    <w:rsid w:val="0006015D"/>
    <w:rsid w:val="000A3D83"/>
    <w:rsid w:val="001A00EF"/>
    <w:rsid w:val="001B0B5B"/>
    <w:rsid w:val="003B3EEF"/>
    <w:rsid w:val="003F2F42"/>
    <w:rsid w:val="00481DCA"/>
    <w:rsid w:val="006060BE"/>
    <w:rsid w:val="00612ACA"/>
    <w:rsid w:val="006B1D9B"/>
    <w:rsid w:val="006B5C32"/>
    <w:rsid w:val="007A11A7"/>
    <w:rsid w:val="00815260"/>
    <w:rsid w:val="008354FC"/>
    <w:rsid w:val="00862D88"/>
    <w:rsid w:val="009000DE"/>
    <w:rsid w:val="0096410D"/>
    <w:rsid w:val="00985C6A"/>
    <w:rsid w:val="00996B65"/>
    <w:rsid w:val="00A0574E"/>
    <w:rsid w:val="00B515BE"/>
    <w:rsid w:val="00B83BBC"/>
    <w:rsid w:val="00BE69C6"/>
    <w:rsid w:val="00CD692C"/>
    <w:rsid w:val="00D85A97"/>
    <w:rsid w:val="00DB6384"/>
    <w:rsid w:val="00E462C2"/>
    <w:rsid w:val="00EB6DE7"/>
    <w:rsid w:val="00F60B45"/>
    <w:rsid w:val="00FD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BC8F8"/>
  <w15:docId w15:val="{6B260BFE-6653-DB46-AB85-8D1374E2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character" w:styleId="UnresolvedMention">
    <w:name w:val="Unresolved Mention"/>
    <w:basedOn w:val="DefaultParagraphFont"/>
    <w:uiPriority w:val="99"/>
    <w:semiHidden/>
    <w:unhideWhenUsed/>
    <w:rsid w:val="009000DE"/>
    <w:rPr>
      <w:color w:val="605E5C"/>
      <w:shd w:val="clear" w:color="auto" w:fill="E1DFDD"/>
    </w:rPr>
  </w:style>
  <w:style w:type="table" w:styleId="TableGrid">
    <w:name w:val="Table Grid"/>
    <w:basedOn w:val="TableNormal"/>
    <w:rsid w:val="006B5C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6B5C3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rsid w:val="006B5C3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rsid w:val="006B5C3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B5C3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rsid w:val="006B5C3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rsid w:val="006B5C3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rsid w:val="00862D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46/annurev-soc-073018-022351" TargetMode="External"/><Relationship Id="rId21" Type="http://schemas.openxmlformats.org/officeDocument/2006/relationships/hyperlink" Target="https://moodle.amherst.edu/mod/lti/view.php?id=943619" TargetMode="External"/><Relationship Id="rId42" Type="http://schemas.openxmlformats.org/officeDocument/2006/relationships/hyperlink" Target="https://doi.org/10.1146/annurev-polisci-042814-012441" TargetMode="External"/><Relationship Id="rId47" Type="http://schemas.openxmlformats.org/officeDocument/2006/relationships/hyperlink" Target="https://doi.org/10.1080/00335630.2019.1698756" TargetMode="External"/><Relationship Id="rId63" Type="http://schemas.openxmlformats.org/officeDocument/2006/relationships/hyperlink" Target="https://www.vox.com/culture/21437879/stay-woke-wokeness-history-origin-evolution-controversy" TargetMode="External"/><Relationship Id="rId68" Type="http://schemas.openxmlformats.org/officeDocument/2006/relationships/hyperlink" Target="https://doi.org/10.1086/724724" TargetMode="External"/><Relationship Id="rId2" Type="http://schemas.openxmlformats.org/officeDocument/2006/relationships/styles" Target="styles.xml"/><Relationship Id="rId16" Type="http://schemas.openxmlformats.org/officeDocument/2006/relationships/hyperlink" Target="https://calendar.app.google/6TQj6oSZ7vqNiFt19" TargetMode="External"/><Relationship Id="rId29" Type="http://schemas.openxmlformats.org/officeDocument/2006/relationships/hyperlink" Target="https://doi.org/10.1111/1468-4446.12325" TargetMode="External"/><Relationship Id="rId11" Type="http://schemas.openxmlformats.org/officeDocument/2006/relationships/hyperlink" Target="https://soci-229.netlify.app/" TargetMode="External"/><Relationship Id="rId24" Type="http://schemas.openxmlformats.org/officeDocument/2006/relationships/hyperlink" Target="https://doi.org/10.1017/9781009006866.004" TargetMode="External"/><Relationship Id="rId32" Type="http://schemas.openxmlformats.org/officeDocument/2006/relationships/hyperlink" Target="https://sootyempiric.blogspot.com/2025/08/wokeness-retrospective.html" TargetMode="External"/><Relationship Id="rId37" Type="http://schemas.openxmlformats.org/officeDocument/2006/relationships/hyperlink" Target="https://doi.org/10.1111/1467-9248.00184" TargetMode="External"/><Relationship Id="rId40" Type="http://schemas.openxmlformats.org/officeDocument/2006/relationships/hyperlink" Target="https://www.unpopularfront.news/p/what-makes-fascism-fascist" TargetMode="External"/><Relationship Id="rId45" Type="http://schemas.openxmlformats.org/officeDocument/2006/relationships/hyperlink" Target="https://doi.org/10.1146/annurev-polisci-051117-073034" TargetMode="External"/><Relationship Id="rId53" Type="http://schemas.openxmlformats.org/officeDocument/2006/relationships/hyperlink" Target="https://doi.org/10.1111/j.1477-7053.2004.00135.x" TargetMode="External"/><Relationship Id="rId58" Type="http://schemas.openxmlformats.org/officeDocument/2006/relationships/hyperlink" Target="https://doi.org/10.1038/s44159-023-00161-4" TargetMode="External"/><Relationship Id="rId66" Type="http://schemas.openxmlformats.org/officeDocument/2006/relationships/hyperlink" Target="https://doi.org/10.1177/00031224211011981" TargetMode="External"/><Relationship Id="rId5" Type="http://schemas.openxmlformats.org/officeDocument/2006/relationships/footnotes" Target="footnotes.xml"/><Relationship Id="rId61" Type="http://schemas.openxmlformats.org/officeDocument/2006/relationships/hyperlink" Target="https://doi.org/10.15195/v9.a13" TargetMode="External"/><Relationship Id="rId19" Type="http://schemas.openxmlformats.org/officeDocument/2006/relationships/hyperlink" Target="https://calendar.app.google/GNkTHEegdZtjsDLj9" TargetMode="External"/><Relationship Id="rId14" Type="http://schemas.openxmlformats.org/officeDocument/2006/relationships/hyperlink" Target="https://www.amherst.edu/offices/student-affairs/community-standards/college-standards/honor-code" TargetMode="External"/><Relationship Id="rId22" Type="http://schemas.openxmlformats.org/officeDocument/2006/relationships/hyperlink" Target="https://doi.org/10.1177/0003122415587313" TargetMode="External"/><Relationship Id="rId27" Type="http://schemas.openxmlformats.org/officeDocument/2006/relationships/hyperlink" Target="https://doi.org/10.1111/1468-4446.12324" TargetMode="External"/><Relationship Id="rId30" Type="http://schemas.openxmlformats.org/officeDocument/2006/relationships/hyperlink" Target="https://doi.org/10.1086/717103" TargetMode="External"/><Relationship Id="rId35" Type="http://schemas.openxmlformats.org/officeDocument/2006/relationships/hyperlink" Target="https://doi.org/10.16995/tsi.18211" TargetMode="External"/><Relationship Id="rId43" Type="http://schemas.openxmlformats.org/officeDocument/2006/relationships/hyperlink" Target="https://doi.org/10.1177/0003122417749632" TargetMode="External"/><Relationship Id="rId48" Type="http://schemas.openxmlformats.org/officeDocument/2006/relationships/hyperlink" Target="https://doi.org/10.1177/2053168021990204" TargetMode="External"/><Relationship Id="rId56" Type="http://schemas.openxmlformats.org/officeDocument/2006/relationships/hyperlink" Target="https://www.ositanwanevu.com/what-do-we-mean-when-we-say-culture-war/" TargetMode="External"/><Relationship Id="rId64" Type="http://schemas.openxmlformats.org/officeDocument/2006/relationships/hyperlink" Target="https://doi.org/10.1146/annurev.soc.33.040406.131752" TargetMode="External"/><Relationship Id="rId69" Type="http://schemas.openxmlformats.org/officeDocument/2006/relationships/hyperlink" Target="https://muse.jhu.edu/pub/1/article/930432" TargetMode="External"/><Relationship Id="rId8" Type="http://schemas.openxmlformats.org/officeDocument/2006/relationships/hyperlink" Target="https://moodle.amherst.edu/mod/lti/view.php?id=943619" TargetMode="External"/><Relationship Id="rId51" Type="http://schemas.openxmlformats.org/officeDocument/2006/relationships/hyperlink" Target="https://doi.org/10.16995/tsi.18198"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oci-229.netlify.app/" TargetMode="External"/><Relationship Id="rId17" Type="http://schemas.openxmlformats.org/officeDocument/2006/relationships/hyperlink" Target="https://calendar.app.google/GNkTHEegdZtjsDLj9" TargetMode="External"/><Relationship Id="rId25" Type="http://schemas.openxmlformats.org/officeDocument/2006/relationships/hyperlink" Target="https://doi.org/10.1086/707306" TargetMode="External"/><Relationship Id="rId33" Type="http://schemas.openxmlformats.org/officeDocument/2006/relationships/hyperlink" Target="https://doi.org/10.1177/00031224211041094" TargetMode="External"/><Relationship Id="rId38" Type="http://schemas.openxmlformats.org/officeDocument/2006/relationships/hyperlink" Target="https://doi.org/10.1177/0003122420922989" TargetMode="External"/><Relationship Id="rId46" Type="http://schemas.openxmlformats.org/officeDocument/2006/relationships/hyperlink" Target="https://doi.org/10.1017/9781108645157" TargetMode="External"/><Relationship Id="rId59" Type="http://schemas.openxmlformats.org/officeDocument/2006/relationships/hyperlink" Target="https://www.vox.com/the-big-idea/2017/1/9/14207302/authoritarian-states-boring-tolerable-fascism-trump" TargetMode="External"/><Relationship Id="rId67" Type="http://schemas.openxmlformats.org/officeDocument/2006/relationships/hyperlink" Target="https://muse.jhu.edu/pub/1/article/915345" TargetMode="External"/><Relationship Id="rId20" Type="http://schemas.openxmlformats.org/officeDocument/2006/relationships/hyperlink" Target="https://www.amherst.edu/offices/student-affairs/accessibility-services/students/applying-for-an-accommodation" TargetMode="External"/><Relationship Id="rId41" Type="http://schemas.openxmlformats.org/officeDocument/2006/relationships/hyperlink" Target="https://muse.jhu.edu/pub/1/article/900431" TargetMode="External"/><Relationship Id="rId54" Type="http://schemas.openxmlformats.org/officeDocument/2006/relationships/hyperlink" Target="https://doi.org/10.1017/CBO9780511492037" TargetMode="External"/><Relationship Id="rId62" Type="http://schemas.openxmlformats.org/officeDocument/2006/relationships/hyperlink" Target="https://doi.org/10.1093/sf/soad150" TargetMode="External"/><Relationship Id="rId70" Type="http://schemas.openxmlformats.org/officeDocument/2006/relationships/hyperlink" Target="https://doi.org/10.1093/socrel/srx07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yperlink" Target="https://doi.org/10.1177/0003122420905127" TargetMode="External"/><Relationship Id="rId28" Type="http://schemas.openxmlformats.org/officeDocument/2006/relationships/hyperlink" Target="https://doi.org/10.1146/annurev-soc-081715-074412" TargetMode="External"/><Relationship Id="rId36" Type="http://schemas.openxmlformats.org/officeDocument/2006/relationships/hyperlink" Target="https://www.theguardian.com/us-news/commentisfree/2021/oct/23/judith-butler-gender-ideology-backlash" TargetMode="External"/><Relationship Id="rId49" Type="http://schemas.openxmlformats.org/officeDocument/2006/relationships/hyperlink" Target="https://doi.org/10.1177/23780231241251714" TargetMode="External"/><Relationship Id="rId57" Type="http://schemas.openxmlformats.org/officeDocument/2006/relationships/hyperlink" Target="https://doi.org/10.31235/osf.io/2n6dx_v1" TargetMode="External"/><Relationship Id="rId10" Type="http://schemas.openxmlformats.org/officeDocument/2006/relationships/hyperlink" Target="https://soci-229.netlify.app/" TargetMode="External"/><Relationship Id="rId31" Type="http://schemas.openxmlformats.org/officeDocument/2006/relationships/hyperlink" Target="https://doi.org/10.1177/00491241221122317" TargetMode="External"/><Relationship Id="rId44" Type="http://schemas.openxmlformats.org/officeDocument/2006/relationships/hyperlink" Target="https://www.theatlantic.com/politics/archive/2024/07/woke-style-american-politics/678995/" TargetMode="External"/><Relationship Id="rId52" Type="http://schemas.openxmlformats.org/officeDocument/2006/relationships/hyperlink" Target="https://doi.org/10.1017/S0003055421000563" TargetMode="External"/><Relationship Id="rId60" Type="http://schemas.openxmlformats.org/officeDocument/2006/relationships/hyperlink" Target="https://doi.org/10.1017/S1537592722002067" TargetMode="External"/><Relationship Id="rId65" Type="http://schemas.openxmlformats.org/officeDocument/2006/relationships/hyperlink" Target="https://doi.org/10.1086/72756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odle.amherst.edu/mod/forum/view.php?id=963761" TargetMode="Externa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hyperlink" Target="https://doi.org/10.1086/701155" TargetMode="External"/><Relationship Id="rId34" Type="http://schemas.openxmlformats.org/officeDocument/2006/relationships/hyperlink" Target="https://doi.org/10.1017/CBO9780511558764.002" TargetMode="External"/><Relationship Id="rId50" Type="http://schemas.openxmlformats.org/officeDocument/2006/relationships/hyperlink" Target="https://doi.org/10.1017/CBO9780511806568" TargetMode="External"/><Relationship Id="rId55" Type="http://schemas.openxmlformats.org/officeDocument/2006/relationships/hyperlink" Target="https://doi.org/10.1093/actrade/9780190234874.001.0001" TargetMode="External"/><Relationship Id="rId7" Type="http://schemas.openxmlformats.org/officeDocument/2006/relationships/hyperlink" Target="https://calendar.app.google/GNkTHEegdZtjsDLj9" TargetMode="External"/><Relationship Id="rId71" Type="http://schemas.openxmlformats.org/officeDocument/2006/relationships/hyperlink" Target="https://doi.org/10.1017/S0003055419000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4884</Words>
  <Characters>27845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Soci–229   THE SOCIOLOGY OF EXCLUSIONARY POLITICS AND THE ASCENDANT FAR RIGHT</vt:lpstr>
    </vt:vector>
  </TitlesOfParts>
  <Company/>
  <LinksUpToDate>false</LinksUpToDate>
  <CharactersWithSpaces>32664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Soci–229   THE SOCIOLOGY OF EXCLUSIONARY POLITICS AND THE ASCENDANT FAR RIGHT</dc:title>
  <dc:creator>Sakeef M. Karim —   </dc:creator>
  <cp:keywords/>
  <cp:lastModifiedBy>Sakeef Karim</cp:lastModifiedBy>
  <cp:revision>13</cp:revision>
  <dcterms:created xsi:type="dcterms:W3CDTF">2025-08-28T16:07:00Z</dcterms:created>
  <dcterms:modified xsi:type="dcterms:W3CDTF">2025-11-15T17:32:00Z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title">
    <vt:lpwstr>  Location</vt:lpwstr>
  </property>
  <property fmtid="{D5CDD505-2E9C-101B-9397-08002B2CF9AE}" pid="3" name="affiliations">
    <vt:lpwstr/>
  </property>
  <property fmtid="{D5CDD505-2E9C-101B-9397-08002B2CF9AE}" pid="4" name="author-title">
    <vt:lpwstr>  Instructor</vt:lpwstr>
  </property>
  <property fmtid="{D5CDD505-2E9C-101B-9397-08002B2CF9AE}" pid="5" name="authors">
    <vt:lpwstr/>
  </property>
  <property fmtid="{D5CDD505-2E9C-101B-9397-08002B2CF9AE}" pid="6" name="biblio-config">
    <vt:lpwstr>True</vt:lpwstr>
  </property>
  <property fmtid="{D5CDD505-2E9C-101B-9397-08002B2CF9AE}" pid="7" name="bibliography">
    <vt:lpwstr>cites.bib</vt:lpwstr>
  </property>
  <property fmtid="{D5CDD505-2E9C-101B-9397-08002B2CF9AE}" pid="8" name="by-affiliation">
    <vt:lpwstr/>
  </property>
  <property fmtid="{D5CDD505-2E9C-101B-9397-08002B2CF9AE}" pid="9" name="by-author">
    <vt:lpwstr/>
  </property>
  <property fmtid="{D5CDD505-2E9C-101B-9397-08002B2CF9AE}" pid="10" name="crossrefs-hover">
    <vt:lpwstr>True</vt:lpwstr>
  </property>
  <property fmtid="{D5CDD505-2E9C-101B-9397-08002B2CF9AE}" pid="11" name="editor">
    <vt:lpwstr>source</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mainfont">
    <vt:lpwstr>Alegreya</vt:lpwstr>
  </property>
  <property fmtid="{D5CDD505-2E9C-101B-9397-08002B2CF9AE}" pid="17" name="office-hours">
    <vt:lpwstr>By Appointment in Morgan Hall — Room 306</vt:lpwstr>
  </property>
  <property fmtid="{D5CDD505-2E9C-101B-9397-08002B2CF9AE}" pid="18" name="office-hours-title">
    <vt:lpwstr>  Office Hours</vt:lpwstr>
  </property>
  <property fmtid="{D5CDD505-2E9C-101B-9397-08002B2CF9AE}" pid="19" name="pagetitle">
    <vt:lpwstr>Syllabus for SOCI–229 at Amherst College</vt:lpwstr>
  </property>
  <property fmtid="{D5CDD505-2E9C-101B-9397-08002B2CF9AE}" pid="20" name="preview-links">
    <vt:lpwstr>True</vt:lpwstr>
  </property>
  <property fmtid="{D5CDD505-2E9C-101B-9397-08002B2CF9AE}" pid="21" name="schedule">
    <vt:lpwstr>Mondays and Wednesdays — 10:30 AM – 11:50 AM</vt:lpwstr>
  </property>
  <property fmtid="{D5CDD505-2E9C-101B-9397-08002B2CF9AE}" pid="22" name="schedule-title">
    <vt:lpwstr>   Date and Time</vt:lpwstr>
  </property>
  <property fmtid="{D5CDD505-2E9C-101B-9397-08002B2CF9AE}" pid="23" name="smooth-scroll">
    <vt:lpwstr>True</vt:lpwstr>
  </property>
  <property fmtid="{D5CDD505-2E9C-101B-9397-08002B2CF9AE}" pid="24" name="theme">
    <vt:lpwstr>custom.scss</vt:lpwstr>
  </property>
  <property fmtid="{D5CDD505-2E9C-101B-9397-08002B2CF9AE}" pid="25" name="toc-location">
    <vt:lpwstr>left</vt:lpwstr>
  </property>
  <property fmtid="{D5CDD505-2E9C-101B-9397-08002B2CF9AE}" pid="26" name="toc-title">
    <vt:lpwstr>Contents</vt:lpwstr>
  </property>
</Properties>
</file>